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BC5E" w14:textId="77777777" w:rsidR="00EB4EA7" w:rsidRPr="00D760A4" w:rsidRDefault="00254C6B" w:rsidP="00A953AF">
      <w:pPr>
        <w:pStyle w:val="Heading2"/>
        <w:rPr>
          <w:rFonts w:cs="Arial"/>
          <w:lang w:val="en-NZ"/>
        </w:rPr>
      </w:pPr>
      <w:r w:rsidRPr="00D760A4">
        <w:rPr>
          <w:noProof/>
          <w:lang w:val="en-NZ" w:eastAsia="en-NZ"/>
        </w:rPr>
        <w:drawing>
          <wp:anchor distT="0" distB="0" distL="114300" distR="114300" simplePos="0" relativeHeight="251659776" behindDoc="1" locked="0" layoutInCell="1" allowOverlap="1" wp14:anchorId="3C6B33C9" wp14:editId="77AE88B2">
            <wp:simplePos x="0" y="0"/>
            <wp:positionH relativeFrom="column">
              <wp:posOffset>4153535</wp:posOffset>
            </wp:positionH>
            <wp:positionV relativeFrom="paragraph">
              <wp:posOffset>-113665</wp:posOffset>
            </wp:positionV>
            <wp:extent cx="2061210" cy="586740"/>
            <wp:effectExtent l="0" t="0" r="0" b="0"/>
            <wp:wrapTight wrapText="bothSides">
              <wp:wrapPolygon edited="0">
                <wp:start x="0" y="0"/>
                <wp:lineTo x="0" y="21039"/>
                <wp:lineTo x="21360" y="21039"/>
                <wp:lineTo x="21360" y="0"/>
                <wp:lineTo x="0" y="0"/>
              </wp:wrapPolygon>
            </wp:wrapTight>
            <wp:docPr id="3" name="Picture 2" descr="Q:\Human Resources\Forms and Templates\Templates\Branding\Southern Discoverie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uman Resources\Forms and Templates\Templates\Branding\Southern Discoveries Logo 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210" cy="586740"/>
                    </a:xfrm>
                    <a:prstGeom prst="rect">
                      <a:avLst/>
                    </a:prstGeom>
                    <a:noFill/>
                    <a:ln w="9525">
                      <a:noFill/>
                      <a:miter lim="800000"/>
                      <a:headEnd/>
                      <a:tailEnd/>
                    </a:ln>
                  </pic:spPr>
                </pic:pic>
              </a:graphicData>
            </a:graphic>
          </wp:anchor>
        </w:drawing>
      </w:r>
    </w:p>
    <w:p w14:paraId="4C072848" w14:textId="77777777" w:rsidR="00EB4EA7" w:rsidRPr="00044B7C" w:rsidRDefault="00EB4EA7" w:rsidP="00EB4EA7">
      <w:pPr>
        <w:pStyle w:val="Header"/>
        <w:tabs>
          <w:tab w:val="clear" w:pos="4153"/>
          <w:tab w:val="clear" w:pos="8306"/>
        </w:tabs>
        <w:jc w:val="center"/>
        <w:rPr>
          <w:rFonts w:ascii="Nexa" w:hAnsi="Nexa"/>
          <w:sz w:val="20"/>
        </w:rPr>
      </w:pPr>
    </w:p>
    <w:p w14:paraId="49A12C98" w14:textId="77777777" w:rsidR="00EB4EA7" w:rsidRPr="00044B7C" w:rsidRDefault="0019550F" w:rsidP="00254C6B">
      <w:pPr>
        <w:pStyle w:val="Header"/>
        <w:tabs>
          <w:tab w:val="clear" w:pos="4153"/>
          <w:tab w:val="clear" w:pos="8306"/>
        </w:tabs>
        <w:jc w:val="right"/>
        <w:rPr>
          <w:rFonts w:ascii="Nexa" w:hAnsi="Nexa"/>
          <w:i/>
          <w:sz w:val="20"/>
        </w:rPr>
      </w:pPr>
      <w:r w:rsidRPr="00044B7C">
        <w:rPr>
          <w:rFonts w:ascii="Nexa" w:hAnsi="Nexa"/>
          <w:snapToGrid w:val="0"/>
          <w:color w:val="000000"/>
          <w:w w:val="0"/>
          <w:sz w:val="20"/>
          <w:u w:color="000000"/>
          <w:bdr w:val="none" w:sz="0" w:space="0" w:color="000000"/>
          <w:shd w:val="clear" w:color="000000" w:fill="000000"/>
        </w:rPr>
        <w:t xml:space="preserve"> </w:t>
      </w:r>
    </w:p>
    <w:p w14:paraId="4738A646" w14:textId="77777777" w:rsidR="00EB4EA7" w:rsidRPr="00044B7C" w:rsidRDefault="00EB4EA7"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14:paraId="634FAA36" w14:textId="77777777"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14:paraId="0241D135" w14:textId="77777777"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rPr>
      </w:pPr>
      <w:r w:rsidRPr="00044B7C">
        <w:rPr>
          <w:rFonts w:ascii="Nexa" w:hAnsi="Nexa"/>
          <w:b/>
        </w:rPr>
        <w:t>JOB DESCRIPTION</w:t>
      </w:r>
    </w:p>
    <w:p w14:paraId="32038DD6" w14:textId="77777777"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p w14:paraId="4D650B55" w14:textId="77777777" w:rsidR="00254C6B" w:rsidRPr="00B334B6"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tbl>
      <w:tblPr>
        <w:tblW w:w="0" w:type="auto"/>
        <w:tblBorders>
          <w:top w:val="single" w:sz="18" w:space="0" w:color="auto"/>
        </w:tblBorders>
        <w:tblLayout w:type="fixed"/>
        <w:tblLook w:val="0000" w:firstRow="0" w:lastRow="0" w:firstColumn="0" w:lastColumn="0" w:noHBand="0" w:noVBand="0"/>
      </w:tblPr>
      <w:tblGrid>
        <w:gridCol w:w="8886"/>
      </w:tblGrid>
      <w:tr w:rsidR="00EB4EA7" w:rsidRPr="00B334B6" w14:paraId="532C5A01" w14:textId="77777777" w:rsidTr="00805E13">
        <w:tc>
          <w:tcPr>
            <w:tcW w:w="8886" w:type="dxa"/>
          </w:tcPr>
          <w:p w14:paraId="38709C63" w14:textId="77777777" w:rsidR="00EB4EA7" w:rsidRPr="00B334B6" w:rsidRDefault="00EB4EA7" w:rsidP="00805E13">
            <w:pPr>
              <w:pStyle w:val="Header"/>
              <w:tabs>
                <w:tab w:val="clear" w:pos="4153"/>
                <w:tab w:val="clear" w:pos="8306"/>
              </w:tabs>
              <w:rPr>
                <w:rFonts w:ascii="Nexa" w:hAnsi="Nexa"/>
                <w:b/>
                <w:sz w:val="20"/>
              </w:rPr>
            </w:pPr>
          </w:p>
        </w:tc>
      </w:tr>
    </w:tbl>
    <w:p w14:paraId="6785C29C" w14:textId="488C9BE3" w:rsidR="00EB4EA7" w:rsidRPr="00686825" w:rsidRDefault="00EB4EA7" w:rsidP="00C23620">
      <w:pPr>
        <w:pStyle w:val="Heading5"/>
        <w:ind w:left="2835" w:hanging="2835"/>
        <w:rPr>
          <w:rFonts w:ascii="Nexa" w:hAnsi="Nexa" w:cs="Arial"/>
          <w:sz w:val="24"/>
          <w:szCs w:val="24"/>
        </w:rPr>
      </w:pPr>
      <w:r w:rsidRPr="00686825">
        <w:rPr>
          <w:rFonts w:ascii="Nexa" w:hAnsi="Nexa" w:cs="Arial"/>
          <w:szCs w:val="24"/>
        </w:rPr>
        <w:t>POSITION TITLE:</w:t>
      </w:r>
      <w:r w:rsidRPr="00686825">
        <w:rPr>
          <w:rFonts w:ascii="Nexa" w:hAnsi="Nexa" w:cs="Arial"/>
          <w:szCs w:val="24"/>
        </w:rPr>
        <w:tab/>
      </w:r>
      <w:r w:rsidR="00096AF9" w:rsidRPr="00686825">
        <w:rPr>
          <w:rFonts w:ascii="Nexa" w:hAnsi="Nexa" w:cstheme="minorHAnsi"/>
          <w:sz w:val="24"/>
          <w:szCs w:val="22"/>
        </w:rPr>
        <w:t xml:space="preserve">Discovery Centre </w:t>
      </w:r>
      <w:r w:rsidR="006F151B">
        <w:rPr>
          <w:rFonts w:ascii="Nexa" w:hAnsi="Nexa" w:cstheme="minorHAnsi"/>
          <w:sz w:val="24"/>
          <w:szCs w:val="22"/>
        </w:rPr>
        <w:t>2IC</w:t>
      </w:r>
    </w:p>
    <w:p w14:paraId="1187CA3E" w14:textId="77777777" w:rsidR="00C23620" w:rsidRPr="00686825" w:rsidRDefault="00C23620" w:rsidP="00C23620">
      <w:pPr>
        <w:pStyle w:val="Heading5"/>
        <w:rPr>
          <w:rFonts w:ascii="Nexa" w:hAnsi="Nexa" w:cs="Arial"/>
          <w:sz w:val="24"/>
          <w:szCs w:val="24"/>
        </w:rPr>
      </w:pPr>
    </w:p>
    <w:p w14:paraId="216671C2" w14:textId="77777777" w:rsidR="00EB4EA7" w:rsidRPr="00686825" w:rsidRDefault="00EB4EA7" w:rsidP="00EB4EA7">
      <w:pPr>
        <w:pStyle w:val="Heading5"/>
        <w:rPr>
          <w:rFonts w:ascii="Nexa" w:hAnsi="Nexa" w:cs="Arial"/>
          <w:sz w:val="24"/>
          <w:szCs w:val="24"/>
        </w:rPr>
      </w:pPr>
      <w:r w:rsidRPr="00686825">
        <w:rPr>
          <w:rFonts w:ascii="Nexa" w:hAnsi="Nexa" w:cs="Arial"/>
          <w:sz w:val="24"/>
          <w:szCs w:val="24"/>
        </w:rPr>
        <w:t>B</w:t>
      </w:r>
      <w:r w:rsidR="00C23620" w:rsidRPr="00686825">
        <w:rPr>
          <w:rFonts w:ascii="Nexa" w:hAnsi="Nexa" w:cs="Arial"/>
          <w:sz w:val="24"/>
          <w:szCs w:val="24"/>
        </w:rPr>
        <w:t>USINESS UNIT:</w:t>
      </w:r>
      <w:r w:rsidR="00C23620" w:rsidRPr="00686825">
        <w:rPr>
          <w:rFonts w:ascii="Nexa" w:hAnsi="Nexa" w:cs="Arial"/>
          <w:sz w:val="24"/>
          <w:szCs w:val="24"/>
        </w:rPr>
        <w:tab/>
      </w:r>
      <w:r w:rsidR="0089467B" w:rsidRPr="00686825">
        <w:rPr>
          <w:rFonts w:ascii="Nexa" w:hAnsi="Nexa" w:cs="Arial"/>
          <w:sz w:val="24"/>
          <w:szCs w:val="24"/>
        </w:rPr>
        <w:t>Milford Discovery Centre</w:t>
      </w:r>
    </w:p>
    <w:p w14:paraId="7226F305" w14:textId="77777777" w:rsidR="00EB4EA7" w:rsidRPr="00686825" w:rsidRDefault="00EB4EA7" w:rsidP="00EB4EA7">
      <w:pPr>
        <w:tabs>
          <w:tab w:val="left" w:pos="2835"/>
          <w:tab w:val="left" w:pos="5954"/>
          <w:tab w:val="left" w:pos="7088"/>
        </w:tabs>
        <w:rPr>
          <w:rFonts w:ascii="Nexa" w:hAnsi="Nexa" w:cs="Arial"/>
          <w:b/>
          <w:szCs w:val="24"/>
        </w:rPr>
      </w:pPr>
    </w:p>
    <w:p w14:paraId="5B45F4F6" w14:textId="77777777" w:rsidR="00EB409B" w:rsidRPr="00686825" w:rsidRDefault="00254C6B" w:rsidP="00EB4EA7">
      <w:pPr>
        <w:tabs>
          <w:tab w:val="left" w:pos="2835"/>
          <w:tab w:val="left" w:pos="5954"/>
          <w:tab w:val="left" w:pos="7088"/>
        </w:tabs>
        <w:rPr>
          <w:rFonts w:ascii="Nexa" w:hAnsi="Nexa" w:cs="Arial"/>
          <w:b/>
          <w:szCs w:val="24"/>
        </w:rPr>
      </w:pPr>
      <w:r w:rsidRPr="00686825">
        <w:rPr>
          <w:rFonts w:ascii="Nexa" w:hAnsi="Nexa" w:cs="Arial"/>
          <w:b/>
          <w:szCs w:val="24"/>
        </w:rPr>
        <w:t>LOCATION:</w:t>
      </w:r>
      <w:r w:rsidRPr="00686825">
        <w:rPr>
          <w:rFonts w:ascii="Nexa" w:hAnsi="Nexa" w:cs="Arial"/>
          <w:b/>
          <w:szCs w:val="24"/>
        </w:rPr>
        <w:tab/>
      </w:r>
      <w:r w:rsidR="00520818" w:rsidRPr="00686825">
        <w:rPr>
          <w:rFonts w:ascii="Nexa" w:hAnsi="Nexa" w:cs="Arial"/>
          <w:b/>
          <w:szCs w:val="24"/>
        </w:rPr>
        <w:t>Milford Sound</w:t>
      </w:r>
    </w:p>
    <w:tbl>
      <w:tblPr>
        <w:tblW w:w="8886" w:type="dxa"/>
        <w:tblBorders>
          <w:bottom w:val="single" w:sz="18" w:space="0" w:color="auto"/>
        </w:tblBorders>
        <w:tblLayout w:type="fixed"/>
        <w:tblLook w:val="0000" w:firstRow="0" w:lastRow="0" w:firstColumn="0" w:lastColumn="0" w:noHBand="0" w:noVBand="0"/>
      </w:tblPr>
      <w:tblGrid>
        <w:gridCol w:w="8886"/>
      </w:tblGrid>
      <w:tr w:rsidR="00EB409B" w:rsidRPr="00686825" w14:paraId="3875D0E4" w14:textId="77777777" w:rsidTr="00EB409B">
        <w:tc>
          <w:tcPr>
            <w:tcW w:w="8886" w:type="dxa"/>
          </w:tcPr>
          <w:p w14:paraId="25D35BCF" w14:textId="77777777" w:rsidR="00EB409B" w:rsidRPr="00686825" w:rsidRDefault="00EB409B" w:rsidP="00075FAE">
            <w:pPr>
              <w:pStyle w:val="Header"/>
              <w:rPr>
                <w:rFonts w:ascii="Nexa" w:hAnsi="Nexa" w:cstheme="minorHAnsi"/>
                <w:b/>
                <w:szCs w:val="24"/>
              </w:rPr>
            </w:pPr>
          </w:p>
        </w:tc>
      </w:tr>
    </w:tbl>
    <w:p w14:paraId="1ADB999D" w14:textId="77777777" w:rsidR="00EB409B" w:rsidRPr="0006287B" w:rsidRDefault="00EB409B" w:rsidP="00EB409B">
      <w:pPr>
        <w:rPr>
          <w:rFonts w:ascii="Nexa" w:hAnsi="Nexa" w:cstheme="minorHAnsi"/>
          <w:b/>
          <w:sz w:val="22"/>
        </w:rPr>
      </w:pPr>
      <w:r w:rsidRPr="0006287B">
        <w:rPr>
          <w:rFonts w:ascii="Nexa" w:hAnsi="Nexa" w:cstheme="minorHAnsi"/>
          <w:b/>
          <w:sz w:val="22"/>
        </w:rPr>
        <w:t>Position Objectives</w:t>
      </w:r>
    </w:p>
    <w:p w14:paraId="75A0ED41" w14:textId="43FF6B52" w:rsidR="00B334B6" w:rsidRPr="0006287B" w:rsidRDefault="00B334B6" w:rsidP="00B334B6">
      <w:pPr>
        <w:rPr>
          <w:rFonts w:ascii="Nexa" w:hAnsi="Nexa" w:cstheme="minorHAnsi"/>
          <w:sz w:val="22"/>
        </w:rPr>
      </w:pPr>
      <w:r w:rsidRPr="0006287B">
        <w:rPr>
          <w:rFonts w:ascii="Nexa" w:hAnsi="Nexa" w:cstheme="minorHAnsi"/>
          <w:sz w:val="22"/>
        </w:rPr>
        <w:t>To support the Discovery Centre Manager in a 2IC capacity to ensure a high and safe standard of service to all visitors to the Milford Discovery Centre &amp; K</w:t>
      </w:r>
      <w:r w:rsidR="00E9476F">
        <w:rPr>
          <w:rFonts w:ascii="Nexa" w:hAnsi="Nexa" w:cstheme="minorHAnsi"/>
          <w:sz w:val="22"/>
        </w:rPr>
        <w:t>ayaking Operation at all times</w:t>
      </w:r>
      <w:r w:rsidR="00DD4386">
        <w:rPr>
          <w:rFonts w:ascii="Nexa" w:hAnsi="Nexa" w:cstheme="minorHAnsi"/>
          <w:sz w:val="22"/>
        </w:rPr>
        <w:t xml:space="preserve"> in the 365 day operation</w:t>
      </w:r>
      <w:r w:rsidR="00E9476F">
        <w:rPr>
          <w:rFonts w:ascii="Nexa" w:hAnsi="Nexa" w:cstheme="minorHAnsi"/>
          <w:sz w:val="22"/>
        </w:rPr>
        <w:t>.  This will include</w:t>
      </w:r>
      <w:r w:rsidR="00DD4386">
        <w:rPr>
          <w:rFonts w:ascii="Nexa" w:hAnsi="Nexa" w:cstheme="minorHAnsi"/>
          <w:sz w:val="22"/>
        </w:rPr>
        <w:t xml:space="preserve"> coordination and</w:t>
      </w:r>
      <w:r w:rsidRPr="0006287B">
        <w:rPr>
          <w:rFonts w:ascii="Nexa" w:hAnsi="Nexa" w:cstheme="minorHAnsi"/>
          <w:sz w:val="22"/>
        </w:rPr>
        <w:t xml:space="preserve"> delivering guided tours both on and off the water, cleaning, </w:t>
      </w:r>
      <w:r w:rsidR="00E9476F">
        <w:rPr>
          <w:rFonts w:ascii="Nexa" w:hAnsi="Nexa" w:cstheme="minorHAnsi"/>
          <w:sz w:val="22"/>
        </w:rPr>
        <w:t xml:space="preserve">daily data collection, </w:t>
      </w:r>
      <w:r w:rsidRPr="0006287B">
        <w:rPr>
          <w:rFonts w:ascii="Nexa" w:hAnsi="Nexa" w:cstheme="minorHAnsi"/>
          <w:sz w:val="22"/>
        </w:rPr>
        <w:t>safety and hazard</w:t>
      </w:r>
      <w:r w:rsidR="005940C9">
        <w:rPr>
          <w:rFonts w:ascii="Nexa" w:hAnsi="Nexa" w:cstheme="minorHAnsi"/>
          <w:sz w:val="22"/>
        </w:rPr>
        <w:t xml:space="preserve"> management</w:t>
      </w:r>
      <w:r w:rsidR="00E9476F">
        <w:rPr>
          <w:rFonts w:ascii="Nexa" w:hAnsi="Nexa" w:cstheme="minorHAnsi"/>
          <w:sz w:val="22"/>
        </w:rPr>
        <w:t xml:space="preserve">, direct responsibility </w:t>
      </w:r>
      <w:r w:rsidR="005940C9">
        <w:rPr>
          <w:rFonts w:ascii="Nexa" w:hAnsi="Nexa" w:cstheme="minorHAnsi"/>
          <w:sz w:val="22"/>
        </w:rPr>
        <w:t xml:space="preserve">for </w:t>
      </w:r>
      <w:r w:rsidR="00E9476F">
        <w:rPr>
          <w:rFonts w:ascii="Nexa" w:hAnsi="Nexa" w:cstheme="minorHAnsi"/>
          <w:sz w:val="22"/>
        </w:rPr>
        <w:t xml:space="preserve">staff, </w:t>
      </w:r>
      <w:r w:rsidR="005940C9">
        <w:rPr>
          <w:rFonts w:ascii="Nexa" w:hAnsi="Nexa" w:cstheme="minorHAnsi"/>
          <w:sz w:val="22"/>
        </w:rPr>
        <w:t xml:space="preserve">covering </w:t>
      </w:r>
      <w:r w:rsidR="00E9476F">
        <w:rPr>
          <w:rFonts w:ascii="Nexa" w:hAnsi="Nexa" w:cstheme="minorHAnsi"/>
          <w:sz w:val="22"/>
        </w:rPr>
        <w:t xml:space="preserve"> duties </w:t>
      </w:r>
      <w:r w:rsidR="005940C9">
        <w:rPr>
          <w:rFonts w:ascii="Nexa" w:hAnsi="Nexa" w:cstheme="minorHAnsi"/>
          <w:sz w:val="22"/>
        </w:rPr>
        <w:t xml:space="preserve">for the manager </w:t>
      </w:r>
      <w:r w:rsidR="00E9476F">
        <w:rPr>
          <w:rFonts w:ascii="Nexa" w:hAnsi="Nexa" w:cstheme="minorHAnsi"/>
          <w:sz w:val="22"/>
        </w:rPr>
        <w:t xml:space="preserve"> as </w:t>
      </w:r>
      <w:r w:rsidR="005940C9">
        <w:rPr>
          <w:rFonts w:ascii="Nexa" w:hAnsi="Nexa" w:cstheme="minorHAnsi"/>
          <w:sz w:val="22"/>
        </w:rPr>
        <w:t xml:space="preserve">required, </w:t>
      </w:r>
      <w:r w:rsidR="00E9476F">
        <w:rPr>
          <w:rFonts w:ascii="Nexa" w:hAnsi="Nexa" w:cstheme="minorHAnsi"/>
          <w:sz w:val="22"/>
        </w:rPr>
        <w:t xml:space="preserve"> and </w:t>
      </w:r>
      <w:r w:rsidR="005940C9">
        <w:rPr>
          <w:rFonts w:ascii="Nexa" w:hAnsi="Nexa" w:cstheme="minorHAnsi"/>
          <w:sz w:val="22"/>
        </w:rPr>
        <w:t>being accountable for</w:t>
      </w:r>
      <w:r w:rsidR="00E9476F">
        <w:rPr>
          <w:rFonts w:ascii="Nexa" w:hAnsi="Nexa" w:cstheme="minorHAnsi"/>
          <w:sz w:val="22"/>
        </w:rPr>
        <w:t xml:space="preserve"> day to day tasks involved in running the DC</w:t>
      </w:r>
      <w:r w:rsidRPr="0006287B">
        <w:rPr>
          <w:rFonts w:ascii="Nexa" w:hAnsi="Nexa" w:cstheme="minorHAnsi"/>
          <w:sz w:val="22"/>
        </w:rPr>
        <w:t>.</w:t>
      </w:r>
    </w:p>
    <w:p w14:paraId="39BAD2EC" w14:textId="77777777" w:rsidR="003302AF" w:rsidRPr="0006287B" w:rsidRDefault="003302AF" w:rsidP="00EB409B">
      <w:pPr>
        <w:rPr>
          <w:rFonts w:ascii="Nexa" w:hAnsi="Nexa" w:cstheme="minorHAnsi"/>
          <w:sz w:val="22"/>
        </w:rPr>
      </w:pPr>
    </w:p>
    <w:p w14:paraId="4F3A6866" w14:textId="77777777" w:rsidR="00EB409B" w:rsidRPr="0006287B" w:rsidRDefault="00EB409B" w:rsidP="00EB409B">
      <w:pPr>
        <w:rPr>
          <w:rFonts w:ascii="Nexa" w:hAnsi="Nexa" w:cstheme="minorHAnsi"/>
          <w:b/>
          <w:sz w:val="22"/>
        </w:rPr>
      </w:pPr>
      <w:r w:rsidRPr="0006287B">
        <w:rPr>
          <w:rFonts w:ascii="Nexa" w:hAnsi="Nexa" w:cstheme="minorHAnsi"/>
          <w:b/>
          <w:sz w:val="22"/>
        </w:rPr>
        <w:t>Reporting Responsibility</w:t>
      </w:r>
    </w:p>
    <w:p w14:paraId="0EC3E188" w14:textId="77777777" w:rsidR="00410E33" w:rsidRPr="0006287B" w:rsidRDefault="00B334B6" w:rsidP="00686825">
      <w:pPr>
        <w:tabs>
          <w:tab w:val="left" w:pos="8550"/>
        </w:tabs>
        <w:rPr>
          <w:rFonts w:ascii="Nexa" w:hAnsi="Nexa" w:cstheme="minorHAnsi"/>
          <w:sz w:val="22"/>
        </w:rPr>
      </w:pPr>
      <w:r w:rsidRPr="0006287B">
        <w:rPr>
          <w:rFonts w:ascii="Nexa" w:hAnsi="Nexa" w:cstheme="minorHAnsi"/>
          <w:sz w:val="22"/>
        </w:rPr>
        <w:t xml:space="preserve">This position immediately reports to the Milford Discovery Centre Manager.  </w:t>
      </w:r>
      <w:r w:rsidR="00686825" w:rsidRPr="0006287B">
        <w:rPr>
          <w:rFonts w:ascii="Nexa" w:hAnsi="Nexa" w:cstheme="minorHAnsi"/>
          <w:sz w:val="22"/>
        </w:rPr>
        <w:tab/>
      </w:r>
    </w:p>
    <w:p w14:paraId="0BAFD508" w14:textId="77777777" w:rsidR="00686825" w:rsidRPr="0006287B" w:rsidRDefault="00686825" w:rsidP="00686825">
      <w:pPr>
        <w:rPr>
          <w:rFonts w:ascii="Nexa" w:hAnsi="Nexa" w:cstheme="minorHAnsi"/>
          <w:b/>
          <w:sz w:val="22"/>
        </w:rPr>
      </w:pPr>
    </w:p>
    <w:p w14:paraId="738C5757" w14:textId="77777777" w:rsidR="00686825" w:rsidRPr="0006287B" w:rsidRDefault="00686825" w:rsidP="00686825">
      <w:pPr>
        <w:rPr>
          <w:rFonts w:ascii="Nexa" w:hAnsi="Nexa" w:cstheme="minorHAnsi"/>
          <w:sz w:val="22"/>
        </w:rPr>
      </w:pPr>
      <w:r w:rsidRPr="0006287B">
        <w:rPr>
          <w:rFonts w:ascii="Nexa" w:hAnsi="Nexa" w:cstheme="minorHAnsi"/>
          <w:b/>
          <w:sz w:val="22"/>
        </w:rPr>
        <w:t>Person Profile</w:t>
      </w:r>
    </w:p>
    <w:p w14:paraId="69FF90BA" w14:textId="77777777" w:rsidR="00686825" w:rsidRPr="0006287B" w:rsidRDefault="00686825" w:rsidP="00686825">
      <w:pPr>
        <w:rPr>
          <w:rFonts w:ascii="Nexa" w:hAnsi="Nexa" w:cstheme="minorHAnsi"/>
          <w:sz w:val="22"/>
        </w:rPr>
      </w:pPr>
      <w:r w:rsidRPr="0006287B">
        <w:rPr>
          <w:rFonts w:ascii="Nexa" w:hAnsi="Nexa" w:cstheme="minorHAnsi"/>
          <w:sz w:val="22"/>
        </w:rPr>
        <w:t xml:space="preserve">The position is best suited to a person </w:t>
      </w:r>
      <w:r w:rsidR="005940C9">
        <w:rPr>
          <w:rFonts w:ascii="Nexa" w:hAnsi="Nexa" w:cstheme="minorHAnsi"/>
          <w:sz w:val="22"/>
        </w:rPr>
        <w:t>with experience of working in a senior role in a remote adventure tourism facility With experience in leading water based activities with a broad demographic of visitors.</w:t>
      </w:r>
    </w:p>
    <w:p w14:paraId="0C600D9C" w14:textId="77777777" w:rsidR="00EB409B" w:rsidRPr="0006287B" w:rsidRDefault="00EB409B" w:rsidP="00EB409B">
      <w:pPr>
        <w:rPr>
          <w:rFonts w:ascii="Nexa" w:hAnsi="Nexa" w:cstheme="minorHAnsi"/>
          <w:sz w:val="22"/>
        </w:rPr>
      </w:pPr>
    </w:p>
    <w:tbl>
      <w:tblPr>
        <w:tblW w:w="9039" w:type="dxa"/>
        <w:tblBorders>
          <w:insideV w:val="single" w:sz="6" w:space="0" w:color="auto"/>
        </w:tblBorders>
        <w:tblLayout w:type="fixed"/>
        <w:tblLook w:val="0000" w:firstRow="0" w:lastRow="0" w:firstColumn="0" w:lastColumn="0" w:noHBand="0" w:noVBand="0"/>
      </w:tblPr>
      <w:tblGrid>
        <w:gridCol w:w="2694"/>
        <w:gridCol w:w="6345"/>
      </w:tblGrid>
      <w:tr w:rsidR="00466A90" w:rsidRPr="0006287B" w14:paraId="01A3FE03" w14:textId="77777777" w:rsidTr="00E151EA">
        <w:tc>
          <w:tcPr>
            <w:tcW w:w="2694" w:type="dxa"/>
            <w:tcBorders>
              <w:bottom w:val="single" w:sz="6" w:space="0" w:color="auto"/>
            </w:tcBorders>
          </w:tcPr>
          <w:p w14:paraId="5BF6CB93" w14:textId="77777777" w:rsidR="00EB409B" w:rsidRPr="0006287B" w:rsidRDefault="00EB409B" w:rsidP="00075FAE">
            <w:pPr>
              <w:rPr>
                <w:rFonts w:ascii="Nexa" w:hAnsi="Nexa" w:cstheme="minorHAnsi"/>
                <w:b/>
                <w:sz w:val="22"/>
              </w:rPr>
            </w:pPr>
            <w:r w:rsidRPr="0006287B">
              <w:rPr>
                <w:rFonts w:ascii="Nexa" w:hAnsi="Nexa" w:cstheme="minorHAnsi"/>
                <w:b/>
                <w:sz w:val="22"/>
              </w:rPr>
              <w:t xml:space="preserve">Key Duties </w:t>
            </w:r>
          </w:p>
        </w:tc>
        <w:tc>
          <w:tcPr>
            <w:tcW w:w="6345" w:type="dxa"/>
            <w:tcBorders>
              <w:bottom w:val="single" w:sz="6" w:space="0" w:color="auto"/>
            </w:tcBorders>
          </w:tcPr>
          <w:p w14:paraId="25EC9F32" w14:textId="77777777" w:rsidR="00EB409B" w:rsidRPr="0006287B" w:rsidRDefault="00EB409B" w:rsidP="00075FAE">
            <w:pPr>
              <w:rPr>
                <w:rFonts w:ascii="Nexa" w:hAnsi="Nexa" w:cstheme="minorHAnsi"/>
                <w:b/>
                <w:sz w:val="22"/>
              </w:rPr>
            </w:pPr>
            <w:r w:rsidRPr="0006287B">
              <w:rPr>
                <w:rFonts w:ascii="Nexa" w:hAnsi="Nexa" w:cstheme="minorHAnsi"/>
                <w:b/>
                <w:sz w:val="22"/>
              </w:rPr>
              <w:t xml:space="preserve">Outcomes </w:t>
            </w:r>
          </w:p>
        </w:tc>
      </w:tr>
      <w:tr w:rsidR="00466A90" w:rsidRPr="0006287B" w14:paraId="3BE4F30C" w14:textId="77777777" w:rsidTr="00E151EA">
        <w:tc>
          <w:tcPr>
            <w:tcW w:w="2694" w:type="dxa"/>
            <w:tcBorders>
              <w:bottom w:val="single" w:sz="6" w:space="0" w:color="auto"/>
            </w:tcBorders>
          </w:tcPr>
          <w:p w14:paraId="0B545916" w14:textId="77777777" w:rsidR="00037F41" w:rsidRPr="0006287B" w:rsidRDefault="008B71AE" w:rsidP="008B71AE">
            <w:pPr>
              <w:pStyle w:val="NoSpacing"/>
              <w:rPr>
                <w:rFonts w:ascii="Nexa" w:hAnsi="Nexa"/>
                <w:b/>
                <w:sz w:val="22"/>
              </w:rPr>
            </w:pPr>
            <w:r w:rsidRPr="0006287B">
              <w:rPr>
                <w:rFonts w:ascii="Nexa" w:hAnsi="Nexa"/>
                <w:b/>
                <w:sz w:val="22"/>
              </w:rPr>
              <w:t xml:space="preserve">1.1 </w:t>
            </w:r>
            <w:r w:rsidR="00FF41DD" w:rsidRPr="0006287B">
              <w:rPr>
                <w:rFonts w:ascii="Nexa" w:hAnsi="Nexa"/>
                <w:b/>
                <w:sz w:val="22"/>
              </w:rPr>
              <w:t xml:space="preserve"> </w:t>
            </w:r>
            <w:r w:rsidR="00037F41" w:rsidRPr="0006287B">
              <w:rPr>
                <w:rFonts w:ascii="Nexa" w:hAnsi="Nexa"/>
                <w:b/>
                <w:sz w:val="22"/>
              </w:rPr>
              <w:t xml:space="preserve">Health &amp; Safety </w:t>
            </w:r>
          </w:p>
        </w:tc>
        <w:tc>
          <w:tcPr>
            <w:tcW w:w="6345" w:type="dxa"/>
            <w:tcBorders>
              <w:left w:val="single" w:sz="6" w:space="0" w:color="auto"/>
              <w:bottom w:val="single" w:sz="6" w:space="0" w:color="auto"/>
            </w:tcBorders>
          </w:tcPr>
          <w:p w14:paraId="3DEA69F9" w14:textId="77777777" w:rsidR="00B334B6" w:rsidRPr="0006287B" w:rsidRDefault="00B334B6" w:rsidP="00B334B6">
            <w:pPr>
              <w:numPr>
                <w:ilvl w:val="0"/>
                <w:numId w:val="15"/>
              </w:numPr>
              <w:rPr>
                <w:rFonts w:ascii="Nexa" w:hAnsi="Nexa" w:cstheme="minorHAnsi"/>
                <w:sz w:val="22"/>
              </w:rPr>
            </w:pPr>
            <w:r w:rsidRPr="0006287B">
              <w:rPr>
                <w:rFonts w:ascii="Nexa" w:hAnsi="Nexa" w:cstheme="minorHAnsi"/>
                <w:sz w:val="22"/>
              </w:rPr>
              <w:t>Under the Health and Safety at Work Act (HSWA) 2015, all staff must take responsibility for health and safety, and ensure wherever practicable and reasonable that they, or others, are not harmed by something they do, fail to do, or do incorrectly.</w:t>
            </w:r>
          </w:p>
          <w:p w14:paraId="64F057A6" w14:textId="77777777" w:rsidR="00B334B6" w:rsidRPr="0006287B" w:rsidRDefault="00B334B6" w:rsidP="00B334B6">
            <w:pPr>
              <w:numPr>
                <w:ilvl w:val="0"/>
                <w:numId w:val="15"/>
              </w:numPr>
              <w:rPr>
                <w:rFonts w:ascii="Nexa" w:hAnsi="Nexa" w:cstheme="minorHAnsi"/>
                <w:sz w:val="22"/>
              </w:rPr>
            </w:pPr>
            <w:r w:rsidRPr="0006287B">
              <w:rPr>
                <w:rFonts w:ascii="Nexa" w:hAnsi="Nexa" w:cstheme="minorHAnsi"/>
                <w:sz w:val="22"/>
              </w:rPr>
              <w:t xml:space="preserve">Promptly report any accident, incident or near miss that occurs in the workplace using the appropriate procedure. </w:t>
            </w:r>
          </w:p>
          <w:p w14:paraId="735F69E5" w14:textId="77777777" w:rsidR="00B334B6" w:rsidRPr="0006287B" w:rsidRDefault="00B334B6" w:rsidP="00B334B6">
            <w:pPr>
              <w:numPr>
                <w:ilvl w:val="0"/>
                <w:numId w:val="15"/>
              </w:numPr>
              <w:rPr>
                <w:rFonts w:ascii="Nexa" w:hAnsi="Nexa" w:cstheme="minorHAnsi"/>
                <w:sz w:val="22"/>
              </w:rPr>
            </w:pPr>
            <w:r w:rsidRPr="0006287B">
              <w:rPr>
                <w:rFonts w:ascii="Nexa" w:hAnsi="Nexa" w:cstheme="minorHAnsi"/>
                <w:sz w:val="22"/>
              </w:rPr>
              <w:t xml:space="preserve">Maintain a safe working environment by monitoring safety procedures and equipment. </w:t>
            </w:r>
          </w:p>
          <w:p w14:paraId="2E6E7A4B" w14:textId="77777777" w:rsidR="00B334B6" w:rsidRPr="0006287B" w:rsidRDefault="00B334B6" w:rsidP="00B334B6">
            <w:pPr>
              <w:numPr>
                <w:ilvl w:val="0"/>
                <w:numId w:val="15"/>
              </w:numPr>
              <w:rPr>
                <w:rFonts w:ascii="Nexa" w:hAnsi="Nexa" w:cstheme="minorHAnsi"/>
                <w:sz w:val="22"/>
              </w:rPr>
            </w:pPr>
            <w:r w:rsidRPr="0006287B">
              <w:rPr>
                <w:rFonts w:ascii="Nexa" w:hAnsi="Nexa" w:cstheme="minorHAnsi"/>
                <w:sz w:val="22"/>
              </w:rPr>
              <w:t>Where required, train Health &amp; Safety matters including effective use of equipment/chemicals in accordance with manufacturers’ instructions.</w:t>
            </w:r>
          </w:p>
          <w:p w14:paraId="5F564BB6" w14:textId="77777777" w:rsidR="00B334B6" w:rsidRPr="0006287B" w:rsidRDefault="00B334B6" w:rsidP="00B334B6">
            <w:pPr>
              <w:numPr>
                <w:ilvl w:val="0"/>
                <w:numId w:val="15"/>
              </w:numPr>
              <w:rPr>
                <w:rFonts w:ascii="Nexa" w:hAnsi="Nexa" w:cstheme="minorHAnsi"/>
                <w:sz w:val="22"/>
              </w:rPr>
            </w:pPr>
            <w:r w:rsidRPr="0006287B">
              <w:rPr>
                <w:rFonts w:ascii="Nexa" w:hAnsi="Nexa" w:cstheme="minorHAnsi"/>
                <w:sz w:val="22"/>
              </w:rPr>
              <w:t>Where required, train staff in procedures in the event of emergencies such as fire, earthquake, in line with company policy and legislation</w:t>
            </w:r>
          </w:p>
          <w:p w14:paraId="0CA3755D" w14:textId="77777777" w:rsidR="00B334B6" w:rsidRPr="0006287B" w:rsidRDefault="00B334B6" w:rsidP="00B334B6">
            <w:pPr>
              <w:numPr>
                <w:ilvl w:val="0"/>
                <w:numId w:val="15"/>
              </w:numPr>
              <w:rPr>
                <w:rFonts w:ascii="Nexa" w:hAnsi="Nexa" w:cstheme="minorHAnsi"/>
                <w:sz w:val="22"/>
              </w:rPr>
            </w:pPr>
            <w:r w:rsidRPr="0006287B">
              <w:rPr>
                <w:rFonts w:ascii="Nexa" w:hAnsi="Nexa" w:cstheme="minorHAnsi"/>
                <w:sz w:val="22"/>
              </w:rPr>
              <w:t>Be proactive in ensuring all operating procedures are adhered to including identifying and acting upon any new hazards or risks.</w:t>
            </w:r>
          </w:p>
          <w:p w14:paraId="75DA2801" w14:textId="77777777" w:rsidR="00B334B6" w:rsidRPr="0006287B" w:rsidRDefault="00B334B6" w:rsidP="00B334B6">
            <w:pPr>
              <w:numPr>
                <w:ilvl w:val="0"/>
                <w:numId w:val="15"/>
              </w:numPr>
              <w:rPr>
                <w:rFonts w:ascii="Nexa" w:hAnsi="Nexa" w:cstheme="minorHAnsi"/>
                <w:sz w:val="22"/>
              </w:rPr>
            </w:pPr>
            <w:r w:rsidRPr="0006287B">
              <w:rPr>
                <w:rFonts w:ascii="Nexa" w:hAnsi="Nexa" w:cstheme="minorHAnsi"/>
                <w:sz w:val="22"/>
              </w:rPr>
              <w:t xml:space="preserve">Suggest improvements and encourage staff participation in Health &amp; Safety </w:t>
            </w:r>
          </w:p>
          <w:p w14:paraId="4D3DA98B" w14:textId="77777777" w:rsidR="00B334B6" w:rsidRPr="0006287B" w:rsidRDefault="00B334B6" w:rsidP="00B334B6">
            <w:pPr>
              <w:numPr>
                <w:ilvl w:val="0"/>
                <w:numId w:val="15"/>
              </w:numPr>
              <w:rPr>
                <w:rFonts w:ascii="Nexa" w:hAnsi="Nexa" w:cstheme="minorHAnsi"/>
                <w:sz w:val="22"/>
              </w:rPr>
            </w:pPr>
            <w:r w:rsidRPr="0006287B">
              <w:rPr>
                <w:rFonts w:ascii="Nexa" w:hAnsi="Nexa" w:cstheme="minorHAnsi"/>
                <w:sz w:val="22"/>
              </w:rPr>
              <w:t xml:space="preserve">Attend, participate, and if required, lead departmental Health &amp; Safety meetings </w:t>
            </w:r>
            <w:r w:rsidR="00FB37CF">
              <w:rPr>
                <w:rFonts w:ascii="Nexa" w:hAnsi="Nexa" w:cstheme="minorHAnsi"/>
                <w:sz w:val="22"/>
              </w:rPr>
              <w:t>on a regular basis</w:t>
            </w:r>
          </w:p>
          <w:p w14:paraId="519E2B03" w14:textId="77777777" w:rsidR="00037F41" w:rsidRPr="0006287B" w:rsidRDefault="00B334B6" w:rsidP="00835311">
            <w:pPr>
              <w:numPr>
                <w:ilvl w:val="0"/>
                <w:numId w:val="15"/>
              </w:numPr>
              <w:rPr>
                <w:rFonts w:ascii="Nexa" w:hAnsi="Nexa" w:cstheme="minorHAnsi"/>
                <w:sz w:val="22"/>
              </w:rPr>
            </w:pPr>
            <w:r w:rsidRPr="0006287B">
              <w:rPr>
                <w:rFonts w:ascii="Nexa" w:hAnsi="Nexa" w:cstheme="minorHAnsi"/>
                <w:sz w:val="22"/>
              </w:rPr>
              <w:t>Assist passengers in case of emergency, and be observant of guests to ensure general safety</w:t>
            </w:r>
          </w:p>
        </w:tc>
      </w:tr>
      <w:tr w:rsidR="00466A90" w:rsidRPr="0006287B" w14:paraId="28EC1345" w14:textId="77777777" w:rsidTr="00E151EA">
        <w:tc>
          <w:tcPr>
            <w:tcW w:w="2694" w:type="dxa"/>
            <w:tcBorders>
              <w:bottom w:val="single" w:sz="6" w:space="0" w:color="auto"/>
            </w:tcBorders>
          </w:tcPr>
          <w:p w14:paraId="594CEED8" w14:textId="77777777" w:rsidR="00FF41DD" w:rsidRPr="0006287B" w:rsidRDefault="00B334B6" w:rsidP="00686825">
            <w:pPr>
              <w:pStyle w:val="NoSpacing"/>
              <w:rPr>
                <w:rFonts w:ascii="Nexa" w:hAnsi="Nexa"/>
                <w:b/>
                <w:sz w:val="22"/>
              </w:rPr>
            </w:pPr>
            <w:r w:rsidRPr="0006287B">
              <w:rPr>
                <w:rFonts w:ascii="Nexa" w:hAnsi="Nexa"/>
                <w:b/>
                <w:sz w:val="22"/>
              </w:rPr>
              <w:lastRenderedPageBreak/>
              <w:t xml:space="preserve">1.2 </w:t>
            </w:r>
            <w:r w:rsidR="00FF41DD" w:rsidRPr="0006287B">
              <w:rPr>
                <w:rFonts w:ascii="Nexa" w:hAnsi="Nexa"/>
                <w:b/>
                <w:sz w:val="22"/>
              </w:rPr>
              <w:t xml:space="preserve"> </w:t>
            </w:r>
            <w:r w:rsidR="004B1ECE">
              <w:rPr>
                <w:rFonts w:ascii="Nexa" w:hAnsi="Nexa"/>
                <w:b/>
                <w:sz w:val="22"/>
              </w:rPr>
              <w:t>Operational responsibilities</w:t>
            </w:r>
          </w:p>
          <w:p w14:paraId="7773CC5A" w14:textId="77777777" w:rsidR="00F42AC9" w:rsidRPr="0006287B" w:rsidRDefault="00F42AC9" w:rsidP="00686825">
            <w:pPr>
              <w:pStyle w:val="NoSpacing"/>
              <w:rPr>
                <w:rFonts w:ascii="Nexa" w:hAnsi="Nexa"/>
                <w:b/>
                <w:sz w:val="22"/>
              </w:rPr>
            </w:pPr>
          </w:p>
        </w:tc>
        <w:tc>
          <w:tcPr>
            <w:tcW w:w="6345" w:type="dxa"/>
            <w:tcBorders>
              <w:left w:val="single" w:sz="6" w:space="0" w:color="auto"/>
              <w:bottom w:val="single" w:sz="6" w:space="0" w:color="auto"/>
            </w:tcBorders>
          </w:tcPr>
          <w:p w14:paraId="30738A83" w14:textId="77777777" w:rsidR="00FB37CF" w:rsidRDefault="00FF41DD" w:rsidP="009712D9">
            <w:pPr>
              <w:numPr>
                <w:ilvl w:val="0"/>
                <w:numId w:val="15"/>
              </w:numPr>
              <w:rPr>
                <w:rFonts w:ascii="Nexa" w:hAnsi="Nexa" w:cstheme="minorHAnsi"/>
                <w:sz w:val="22"/>
              </w:rPr>
            </w:pPr>
            <w:r w:rsidRPr="00FB37CF">
              <w:rPr>
                <w:rFonts w:ascii="Nexa" w:hAnsi="Nexa" w:cstheme="minorHAnsi"/>
                <w:sz w:val="22"/>
              </w:rPr>
              <w:t xml:space="preserve">Organize the staff </w:t>
            </w:r>
            <w:r w:rsidR="00FB37CF">
              <w:rPr>
                <w:rFonts w:ascii="Nexa" w:hAnsi="Nexa" w:cstheme="minorHAnsi"/>
                <w:sz w:val="22"/>
              </w:rPr>
              <w:t>and build the daily plan</w:t>
            </w:r>
          </w:p>
          <w:p w14:paraId="5B959A21" w14:textId="77777777" w:rsidR="00FF41DD" w:rsidRPr="00FB37CF" w:rsidRDefault="00FF41DD" w:rsidP="009712D9">
            <w:pPr>
              <w:numPr>
                <w:ilvl w:val="0"/>
                <w:numId w:val="15"/>
              </w:numPr>
              <w:rPr>
                <w:rFonts w:ascii="Nexa" w:hAnsi="Nexa" w:cstheme="minorHAnsi"/>
                <w:sz w:val="22"/>
              </w:rPr>
            </w:pPr>
            <w:r w:rsidRPr="00FB37CF">
              <w:rPr>
                <w:rFonts w:ascii="Nexa" w:hAnsi="Nexa" w:cstheme="minorHAnsi"/>
                <w:sz w:val="22"/>
              </w:rPr>
              <w:t>Double check the manifest and communicate any issues or concerns with the office</w:t>
            </w:r>
          </w:p>
          <w:p w14:paraId="1546DC53" w14:textId="77777777" w:rsidR="00FB37CF" w:rsidRDefault="00FF41DD" w:rsidP="00FB37CF">
            <w:pPr>
              <w:numPr>
                <w:ilvl w:val="0"/>
                <w:numId w:val="15"/>
              </w:numPr>
              <w:rPr>
                <w:rFonts w:ascii="Nexa" w:hAnsi="Nexa" w:cstheme="minorHAnsi"/>
                <w:sz w:val="22"/>
              </w:rPr>
            </w:pPr>
            <w:r w:rsidRPr="0006287B">
              <w:rPr>
                <w:rFonts w:ascii="Nexa" w:hAnsi="Nexa" w:cstheme="minorHAnsi"/>
                <w:sz w:val="22"/>
              </w:rPr>
              <w:t>Coordinate in the morning with the Duty Manager or Office Senior about any potential issues at the DC (weather, manifest issues, overbooking, etc</w:t>
            </w:r>
            <w:r w:rsidR="005940C9">
              <w:rPr>
                <w:rFonts w:ascii="Nexa" w:hAnsi="Nexa" w:cstheme="minorHAnsi"/>
                <w:sz w:val="22"/>
              </w:rPr>
              <w:t>.</w:t>
            </w:r>
            <w:r w:rsidR="008E7078">
              <w:rPr>
                <w:rFonts w:ascii="Nexa" w:hAnsi="Nexa" w:cstheme="minorHAnsi"/>
                <w:sz w:val="22"/>
              </w:rPr>
              <w:t>)</w:t>
            </w:r>
            <w:r w:rsidR="00FB37CF">
              <w:rPr>
                <w:rFonts w:ascii="Nexa" w:hAnsi="Nexa" w:cstheme="minorHAnsi"/>
                <w:sz w:val="22"/>
              </w:rPr>
              <w:t xml:space="preserve">In office before going to </w:t>
            </w:r>
            <w:r w:rsidR="008E7078">
              <w:rPr>
                <w:rFonts w:ascii="Nexa" w:hAnsi="Nexa" w:cstheme="minorHAnsi"/>
                <w:sz w:val="22"/>
              </w:rPr>
              <w:t>DC: make</w:t>
            </w:r>
            <w:r w:rsidR="00FB37CF">
              <w:rPr>
                <w:rFonts w:ascii="Nexa" w:hAnsi="Nexa" w:cstheme="minorHAnsi"/>
                <w:sz w:val="22"/>
              </w:rPr>
              <w:t xml:space="preserve"> sure all paperwork is printed out and correct, </w:t>
            </w:r>
            <w:r w:rsidR="00076AD4">
              <w:rPr>
                <w:rFonts w:ascii="Nexa" w:hAnsi="Nexa" w:cstheme="minorHAnsi"/>
                <w:sz w:val="22"/>
              </w:rPr>
              <w:t>liaise</w:t>
            </w:r>
            <w:r w:rsidR="00FB37CF">
              <w:rPr>
                <w:rFonts w:ascii="Nexa" w:hAnsi="Nexa" w:cstheme="minorHAnsi"/>
                <w:sz w:val="22"/>
              </w:rPr>
              <w:t xml:space="preserve"> with other companies for their daily bookings, email appropriate people about any daily issues</w:t>
            </w:r>
          </w:p>
          <w:p w14:paraId="5A7F2B0D" w14:textId="77777777" w:rsidR="004B1ECE" w:rsidRDefault="004B1ECE" w:rsidP="00FB37CF">
            <w:pPr>
              <w:numPr>
                <w:ilvl w:val="0"/>
                <w:numId w:val="15"/>
              </w:numPr>
              <w:rPr>
                <w:rFonts w:ascii="Nexa" w:hAnsi="Nexa" w:cstheme="minorHAnsi"/>
                <w:sz w:val="22"/>
              </w:rPr>
            </w:pPr>
            <w:r>
              <w:rPr>
                <w:rFonts w:ascii="Nexa" w:hAnsi="Nexa" w:cstheme="minorHAnsi"/>
                <w:sz w:val="22"/>
              </w:rPr>
              <w:t>Ensure that guests have an outstanding experience at the DC at all times.</w:t>
            </w:r>
          </w:p>
          <w:p w14:paraId="5BA375D3" w14:textId="77777777" w:rsidR="004B1ECE" w:rsidRPr="00FB37CF" w:rsidRDefault="004B1ECE" w:rsidP="00FB37CF">
            <w:pPr>
              <w:numPr>
                <w:ilvl w:val="0"/>
                <w:numId w:val="15"/>
              </w:numPr>
              <w:rPr>
                <w:rFonts w:ascii="Nexa" w:hAnsi="Nexa" w:cstheme="minorHAnsi"/>
                <w:sz w:val="22"/>
              </w:rPr>
            </w:pPr>
            <w:r>
              <w:rPr>
                <w:rFonts w:ascii="Nexa" w:hAnsi="Nexa" w:cstheme="minorHAnsi"/>
                <w:sz w:val="22"/>
              </w:rPr>
              <w:t>Respond to customer service issues promptly, professionally, and effectively</w:t>
            </w:r>
          </w:p>
        </w:tc>
      </w:tr>
      <w:tr w:rsidR="002D69AD" w:rsidRPr="0006287B" w14:paraId="0F44DF9F" w14:textId="77777777" w:rsidTr="00E151EA">
        <w:tc>
          <w:tcPr>
            <w:tcW w:w="2694" w:type="dxa"/>
            <w:tcBorders>
              <w:bottom w:val="single" w:sz="6" w:space="0" w:color="auto"/>
            </w:tcBorders>
          </w:tcPr>
          <w:p w14:paraId="1FEE61DC" w14:textId="77777777" w:rsidR="002D69AD" w:rsidRPr="0006287B" w:rsidRDefault="002D69AD" w:rsidP="00DD4386">
            <w:pPr>
              <w:pStyle w:val="NoSpacing"/>
              <w:rPr>
                <w:rFonts w:ascii="Nexa" w:hAnsi="Nexa"/>
                <w:b/>
                <w:sz w:val="22"/>
              </w:rPr>
            </w:pPr>
            <w:r>
              <w:rPr>
                <w:rFonts w:ascii="Nexa" w:hAnsi="Nexa"/>
                <w:b/>
                <w:sz w:val="22"/>
              </w:rPr>
              <w:t>1.</w:t>
            </w:r>
            <w:r w:rsidR="002C6886">
              <w:rPr>
                <w:rFonts w:ascii="Nexa" w:hAnsi="Nexa"/>
                <w:b/>
                <w:sz w:val="22"/>
              </w:rPr>
              <w:t>4</w:t>
            </w:r>
            <w:r>
              <w:rPr>
                <w:rFonts w:ascii="Nexa" w:hAnsi="Nexa"/>
                <w:b/>
                <w:sz w:val="22"/>
              </w:rPr>
              <w:t xml:space="preserve"> </w:t>
            </w:r>
            <w:r w:rsidR="00DD4386">
              <w:rPr>
                <w:rFonts w:ascii="Nexa" w:hAnsi="Nexa"/>
                <w:b/>
                <w:sz w:val="22"/>
              </w:rPr>
              <w:t xml:space="preserve"> Staff management and leadership</w:t>
            </w:r>
          </w:p>
        </w:tc>
        <w:tc>
          <w:tcPr>
            <w:tcW w:w="6345" w:type="dxa"/>
            <w:tcBorders>
              <w:left w:val="single" w:sz="6" w:space="0" w:color="auto"/>
              <w:bottom w:val="single" w:sz="6" w:space="0" w:color="auto"/>
            </w:tcBorders>
          </w:tcPr>
          <w:p w14:paraId="172CF177" w14:textId="77777777" w:rsidR="00DD4386" w:rsidRDefault="00DD4386" w:rsidP="002D69AD">
            <w:pPr>
              <w:numPr>
                <w:ilvl w:val="0"/>
                <w:numId w:val="15"/>
              </w:numPr>
              <w:rPr>
                <w:rFonts w:ascii="Nexa" w:hAnsi="Nexa" w:cstheme="minorHAnsi"/>
                <w:sz w:val="22"/>
              </w:rPr>
            </w:pPr>
            <w:r>
              <w:rPr>
                <w:rFonts w:ascii="Nexa" w:hAnsi="Nexa"/>
                <w:b/>
                <w:sz w:val="22"/>
              </w:rPr>
              <w:t xml:space="preserve"> Lead staff in a supportive, solutions focused manner to perform to the best of their abilities</w:t>
            </w:r>
          </w:p>
          <w:p w14:paraId="32383314" w14:textId="77777777" w:rsidR="002D69AD" w:rsidRDefault="002D69AD" w:rsidP="002D69AD">
            <w:pPr>
              <w:numPr>
                <w:ilvl w:val="0"/>
                <w:numId w:val="15"/>
              </w:numPr>
              <w:rPr>
                <w:rFonts w:ascii="Nexa" w:hAnsi="Nexa" w:cstheme="minorHAnsi"/>
                <w:sz w:val="22"/>
              </w:rPr>
            </w:pPr>
            <w:r>
              <w:rPr>
                <w:rFonts w:ascii="Nexa" w:hAnsi="Nexa" w:cstheme="minorHAnsi"/>
                <w:sz w:val="22"/>
              </w:rPr>
              <w:t xml:space="preserve">Reporting any issues through </w:t>
            </w:r>
            <w:r w:rsidR="00DD4386">
              <w:rPr>
                <w:rFonts w:ascii="Nexa" w:hAnsi="Nexa" w:cstheme="minorHAnsi"/>
                <w:sz w:val="22"/>
              </w:rPr>
              <w:t>the</w:t>
            </w:r>
            <w:r>
              <w:rPr>
                <w:rFonts w:ascii="Nexa" w:hAnsi="Nexa" w:cstheme="minorHAnsi"/>
                <w:sz w:val="22"/>
              </w:rPr>
              <w:t xml:space="preserve"> daily reporting system</w:t>
            </w:r>
          </w:p>
          <w:p w14:paraId="310C5FBB" w14:textId="77777777" w:rsidR="002D69AD" w:rsidRDefault="002D69AD" w:rsidP="002D69AD">
            <w:pPr>
              <w:numPr>
                <w:ilvl w:val="0"/>
                <w:numId w:val="15"/>
              </w:numPr>
              <w:rPr>
                <w:rFonts w:ascii="Nexa" w:hAnsi="Nexa" w:cstheme="minorHAnsi"/>
                <w:sz w:val="22"/>
              </w:rPr>
            </w:pPr>
            <w:r>
              <w:rPr>
                <w:rFonts w:ascii="Nexa" w:hAnsi="Nexa" w:cstheme="minorHAnsi"/>
                <w:sz w:val="22"/>
              </w:rPr>
              <w:t>Be involved in interviewing and hiring</w:t>
            </w:r>
          </w:p>
          <w:p w14:paraId="42C15E21" w14:textId="77777777" w:rsidR="002D69AD" w:rsidRPr="00076AD4" w:rsidRDefault="002D69AD" w:rsidP="005940C9">
            <w:pPr>
              <w:numPr>
                <w:ilvl w:val="0"/>
                <w:numId w:val="15"/>
              </w:numPr>
              <w:rPr>
                <w:rFonts w:ascii="Nexa" w:hAnsi="Nexa" w:cstheme="minorHAnsi"/>
                <w:sz w:val="22"/>
              </w:rPr>
            </w:pPr>
            <w:r>
              <w:rPr>
                <w:rFonts w:ascii="Nexa" w:hAnsi="Nexa" w:cstheme="minorHAnsi"/>
                <w:sz w:val="22"/>
              </w:rPr>
              <w:t xml:space="preserve">Be involved in </w:t>
            </w:r>
            <w:r w:rsidR="005940C9">
              <w:rPr>
                <w:rFonts w:ascii="Nexa" w:hAnsi="Nexa" w:cstheme="minorHAnsi"/>
                <w:sz w:val="22"/>
              </w:rPr>
              <w:t xml:space="preserve"> performance management and appraisals</w:t>
            </w:r>
          </w:p>
        </w:tc>
      </w:tr>
      <w:tr w:rsidR="002D69AD" w:rsidRPr="0006287B" w14:paraId="7F574B7B" w14:textId="77777777" w:rsidTr="00E151EA">
        <w:tc>
          <w:tcPr>
            <w:tcW w:w="2694" w:type="dxa"/>
            <w:tcBorders>
              <w:bottom w:val="single" w:sz="6" w:space="0" w:color="auto"/>
            </w:tcBorders>
          </w:tcPr>
          <w:p w14:paraId="6043A31D" w14:textId="77777777" w:rsidR="002D69AD" w:rsidRPr="0006287B" w:rsidRDefault="002D69AD" w:rsidP="00DD4386">
            <w:pPr>
              <w:pStyle w:val="NoSpacing"/>
              <w:rPr>
                <w:rFonts w:ascii="Nexa" w:hAnsi="Nexa"/>
                <w:b/>
                <w:sz w:val="22"/>
              </w:rPr>
            </w:pPr>
            <w:r>
              <w:rPr>
                <w:rFonts w:ascii="Nexa" w:hAnsi="Nexa"/>
                <w:b/>
                <w:sz w:val="22"/>
              </w:rPr>
              <w:t>1.</w:t>
            </w:r>
            <w:r w:rsidR="002C6886">
              <w:rPr>
                <w:rFonts w:ascii="Nexa" w:hAnsi="Nexa"/>
                <w:b/>
                <w:sz w:val="22"/>
              </w:rPr>
              <w:t>5</w:t>
            </w:r>
            <w:r w:rsidRPr="0006287B">
              <w:rPr>
                <w:rFonts w:ascii="Nexa" w:hAnsi="Nexa"/>
                <w:b/>
                <w:sz w:val="22"/>
              </w:rPr>
              <w:t xml:space="preserve">  </w:t>
            </w:r>
            <w:r w:rsidR="002C6886">
              <w:rPr>
                <w:rFonts w:ascii="Nexa" w:hAnsi="Nexa"/>
                <w:b/>
                <w:sz w:val="22"/>
              </w:rPr>
              <w:t xml:space="preserve"> Management Duties to cover rostered days off, sick and annual leave</w:t>
            </w:r>
          </w:p>
        </w:tc>
        <w:tc>
          <w:tcPr>
            <w:tcW w:w="6345" w:type="dxa"/>
            <w:tcBorders>
              <w:left w:val="single" w:sz="6" w:space="0" w:color="auto"/>
              <w:bottom w:val="single" w:sz="6" w:space="0" w:color="auto"/>
            </w:tcBorders>
          </w:tcPr>
          <w:p w14:paraId="1DD56CE6" w14:textId="77777777" w:rsidR="00DD4386" w:rsidRDefault="00DD4386" w:rsidP="002D69AD">
            <w:pPr>
              <w:numPr>
                <w:ilvl w:val="0"/>
                <w:numId w:val="15"/>
              </w:numPr>
              <w:rPr>
                <w:rFonts w:ascii="Nexa" w:hAnsi="Nexa" w:cstheme="minorHAnsi"/>
                <w:sz w:val="22"/>
              </w:rPr>
            </w:pPr>
            <w:r>
              <w:rPr>
                <w:rFonts w:ascii="Nexa" w:hAnsi="Nexa"/>
                <w:b/>
                <w:sz w:val="22"/>
              </w:rPr>
              <w:t>Will have the responsibility for the making all decisions in absence of the Manager e.g.</w:t>
            </w:r>
          </w:p>
          <w:p w14:paraId="1FBF7379" w14:textId="77777777" w:rsidR="002D69AD" w:rsidRPr="0006287B" w:rsidRDefault="002D69AD" w:rsidP="002C6886">
            <w:pPr>
              <w:ind w:left="360"/>
              <w:rPr>
                <w:rFonts w:ascii="Nexa" w:hAnsi="Nexa" w:cstheme="minorHAnsi"/>
                <w:sz w:val="22"/>
              </w:rPr>
            </w:pPr>
            <w:r w:rsidRPr="0006287B">
              <w:rPr>
                <w:rFonts w:ascii="Nexa" w:hAnsi="Nexa" w:cstheme="minorHAnsi"/>
                <w:sz w:val="22"/>
              </w:rPr>
              <w:t>Closing the DC due to weather</w:t>
            </w:r>
          </w:p>
          <w:p w14:paraId="0EBD9A1D" w14:textId="77777777" w:rsidR="002D69AD" w:rsidRDefault="002D69AD" w:rsidP="002C6886">
            <w:pPr>
              <w:ind w:left="360"/>
              <w:rPr>
                <w:rFonts w:ascii="Nexa" w:hAnsi="Nexa" w:cstheme="minorHAnsi"/>
                <w:sz w:val="22"/>
              </w:rPr>
            </w:pPr>
            <w:r w:rsidRPr="0006287B">
              <w:rPr>
                <w:rFonts w:ascii="Nexa" w:hAnsi="Nexa" w:cstheme="minorHAnsi"/>
                <w:sz w:val="22"/>
              </w:rPr>
              <w:t>Cancelling kayaking due to weather</w:t>
            </w:r>
          </w:p>
          <w:p w14:paraId="1ACE0402" w14:textId="77777777" w:rsidR="002D69AD" w:rsidRDefault="00DD4386" w:rsidP="002C6886">
            <w:pPr>
              <w:ind w:left="360"/>
              <w:rPr>
                <w:rFonts w:ascii="Nexa" w:hAnsi="Nexa" w:cstheme="minorHAnsi"/>
                <w:sz w:val="22"/>
              </w:rPr>
            </w:pPr>
            <w:r>
              <w:rPr>
                <w:rFonts w:ascii="Nexa" w:hAnsi="Nexa" w:cstheme="minorHAnsi"/>
                <w:sz w:val="22"/>
              </w:rPr>
              <w:t>Dealing with staff issues</w:t>
            </w:r>
            <w:r w:rsidR="002D69AD">
              <w:rPr>
                <w:rFonts w:ascii="Nexa" w:hAnsi="Nexa" w:cstheme="minorHAnsi"/>
                <w:sz w:val="22"/>
              </w:rPr>
              <w:t xml:space="preserve"> </w:t>
            </w:r>
          </w:p>
          <w:p w14:paraId="6C7C806A" w14:textId="77777777" w:rsidR="002C6886" w:rsidRPr="0006287B" w:rsidRDefault="002C6886" w:rsidP="002C6886">
            <w:pPr>
              <w:ind w:left="360"/>
              <w:rPr>
                <w:rFonts w:ascii="Nexa" w:hAnsi="Nexa" w:cstheme="minorHAnsi"/>
                <w:sz w:val="22"/>
              </w:rPr>
            </w:pPr>
            <w:r>
              <w:rPr>
                <w:rFonts w:ascii="Nexa" w:hAnsi="Nexa" w:cstheme="minorHAnsi"/>
                <w:sz w:val="22"/>
              </w:rPr>
              <w:t>Communicating with other departments</w:t>
            </w:r>
          </w:p>
        </w:tc>
      </w:tr>
      <w:tr w:rsidR="002D69AD" w:rsidRPr="0006287B" w14:paraId="198C2226" w14:textId="77777777" w:rsidTr="00E151EA">
        <w:tc>
          <w:tcPr>
            <w:tcW w:w="2694" w:type="dxa"/>
            <w:tcBorders>
              <w:bottom w:val="single" w:sz="6" w:space="0" w:color="auto"/>
            </w:tcBorders>
          </w:tcPr>
          <w:p w14:paraId="52F799F4" w14:textId="77777777" w:rsidR="002D69AD" w:rsidRPr="0006287B" w:rsidRDefault="00E151EA" w:rsidP="002C6886">
            <w:pPr>
              <w:pStyle w:val="NoSpacing"/>
              <w:rPr>
                <w:rFonts w:ascii="Nexa" w:hAnsi="Nexa"/>
                <w:b/>
                <w:sz w:val="22"/>
              </w:rPr>
            </w:pPr>
            <w:r>
              <w:rPr>
                <w:rFonts w:ascii="Nexa" w:hAnsi="Nexa"/>
                <w:b/>
                <w:sz w:val="22"/>
              </w:rPr>
              <w:t>1.</w:t>
            </w:r>
            <w:r w:rsidR="002C6886">
              <w:rPr>
                <w:rFonts w:ascii="Nexa" w:hAnsi="Nexa"/>
                <w:b/>
                <w:sz w:val="22"/>
              </w:rPr>
              <w:t>6</w:t>
            </w:r>
            <w:r>
              <w:rPr>
                <w:rFonts w:ascii="Nexa" w:hAnsi="Nexa"/>
                <w:b/>
                <w:sz w:val="22"/>
              </w:rPr>
              <w:t xml:space="preserve"> Ordering </w:t>
            </w:r>
          </w:p>
        </w:tc>
        <w:tc>
          <w:tcPr>
            <w:tcW w:w="6345" w:type="dxa"/>
            <w:tcBorders>
              <w:left w:val="single" w:sz="6" w:space="0" w:color="auto"/>
              <w:bottom w:val="single" w:sz="6" w:space="0" w:color="auto"/>
            </w:tcBorders>
          </w:tcPr>
          <w:p w14:paraId="7FDA119C" w14:textId="77777777" w:rsidR="002D69AD" w:rsidRDefault="00E151EA" w:rsidP="002D69AD">
            <w:pPr>
              <w:numPr>
                <w:ilvl w:val="0"/>
                <w:numId w:val="15"/>
              </w:numPr>
              <w:rPr>
                <w:rFonts w:ascii="Nexa" w:hAnsi="Nexa" w:cstheme="minorHAnsi"/>
                <w:sz w:val="22"/>
              </w:rPr>
            </w:pPr>
            <w:r>
              <w:rPr>
                <w:rFonts w:ascii="Nexa" w:hAnsi="Nexa" w:cstheme="minorHAnsi"/>
                <w:sz w:val="22"/>
              </w:rPr>
              <w:t xml:space="preserve">Can use DC order numbers for up to $500 without supervision at </w:t>
            </w:r>
            <w:r w:rsidR="005940C9">
              <w:rPr>
                <w:rFonts w:ascii="Nexa" w:hAnsi="Nexa" w:cstheme="minorHAnsi"/>
                <w:sz w:val="22"/>
              </w:rPr>
              <w:t>pre-</w:t>
            </w:r>
            <w:r>
              <w:rPr>
                <w:rFonts w:ascii="Nexa" w:hAnsi="Nexa" w:cstheme="minorHAnsi"/>
                <w:sz w:val="22"/>
              </w:rPr>
              <w:t>approved businesses</w:t>
            </w:r>
          </w:p>
          <w:p w14:paraId="6BE2840E" w14:textId="77777777" w:rsidR="00E151EA" w:rsidRDefault="00E151EA" w:rsidP="002D69AD">
            <w:pPr>
              <w:numPr>
                <w:ilvl w:val="0"/>
                <w:numId w:val="15"/>
              </w:numPr>
              <w:rPr>
                <w:rFonts w:ascii="Nexa" w:hAnsi="Nexa" w:cstheme="minorHAnsi"/>
                <w:sz w:val="22"/>
              </w:rPr>
            </w:pPr>
            <w:r>
              <w:rPr>
                <w:rFonts w:ascii="Nexa" w:hAnsi="Nexa" w:cstheme="minorHAnsi"/>
                <w:sz w:val="22"/>
              </w:rPr>
              <w:t xml:space="preserve">Can use Manager CC for up to $500 for approved uses and at </w:t>
            </w:r>
            <w:r w:rsidR="005940C9">
              <w:rPr>
                <w:rFonts w:ascii="Nexa" w:hAnsi="Nexa" w:cstheme="minorHAnsi"/>
                <w:sz w:val="22"/>
              </w:rPr>
              <w:t>pre-</w:t>
            </w:r>
            <w:r>
              <w:rPr>
                <w:rFonts w:ascii="Nexa" w:hAnsi="Nexa" w:cstheme="minorHAnsi"/>
                <w:sz w:val="22"/>
              </w:rPr>
              <w:t>approved businesses</w:t>
            </w:r>
          </w:p>
          <w:p w14:paraId="6BF10CFC" w14:textId="77777777" w:rsidR="00E151EA" w:rsidRPr="0006287B" w:rsidRDefault="00E151EA" w:rsidP="002D69AD">
            <w:pPr>
              <w:numPr>
                <w:ilvl w:val="0"/>
                <w:numId w:val="15"/>
              </w:numPr>
              <w:rPr>
                <w:rFonts w:ascii="Nexa" w:hAnsi="Nexa" w:cstheme="minorHAnsi"/>
                <w:sz w:val="22"/>
              </w:rPr>
            </w:pPr>
            <w:r>
              <w:rPr>
                <w:rFonts w:ascii="Nexa" w:hAnsi="Nexa" w:cstheme="minorHAnsi"/>
                <w:sz w:val="22"/>
              </w:rPr>
              <w:t>Responsible for regular ordering of stock (drinks and cleaning supplies) and communicating with stores</w:t>
            </w:r>
          </w:p>
        </w:tc>
      </w:tr>
      <w:tr w:rsidR="004B1ECE" w:rsidRPr="0006287B" w14:paraId="7D867D41" w14:textId="77777777" w:rsidTr="00E151EA">
        <w:tc>
          <w:tcPr>
            <w:tcW w:w="2694" w:type="dxa"/>
            <w:tcBorders>
              <w:bottom w:val="single" w:sz="6" w:space="0" w:color="auto"/>
            </w:tcBorders>
          </w:tcPr>
          <w:p w14:paraId="5A6122A0" w14:textId="77777777" w:rsidR="004B1ECE" w:rsidDel="004B1ECE" w:rsidRDefault="004B1ECE" w:rsidP="002C6886">
            <w:pPr>
              <w:pStyle w:val="NoSpacing"/>
              <w:rPr>
                <w:rFonts w:ascii="Nexa" w:hAnsi="Nexa"/>
                <w:b/>
                <w:sz w:val="22"/>
              </w:rPr>
            </w:pPr>
            <w:r>
              <w:rPr>
                <w:rFonts w:ascii="Nexa" w:hAnsi="Nexa"/>
                <w:b/>
                <w:sz w:val="22"/>
              </w:rPr>
              <w:t>1.</w:t>
            </w:r>
            <w:r w:rsidR="002C6886">
              <w:rPr>
                <w:rFonts w:ascii="Nexa" w:hAnsi="Nexa"/>
                <w:b/>
                <w:sz w:val="22"/>
              </w:rPr>
              <w:t>8</w:t>
            </w:r>
            <w:r>
              <w:rPr>
                <w:rFonts w:ascii="Nexa" w:hAnsi="Nexa"/>
                <w:b/>
                <w:sz w:val="22"/>
              </w:rPr>
              <w:t xml:space="preserve"> </w:t>
            </w:r>
            <w:r w:rsidR="008E7078">
              <w:rPr>
                <w:rFonts w:ascii="Nexa" w:hAnsi="Nexa"/>
                <w:b/>
                <w:sz w:val="22"/>
              </w:rPr>
              <w:t>Continuous</w:t>
            </w:r>
            <w:r>
              <w:rPr>
                <w:rFonts w:ascii="Nexa" w:hAnsi="Nexa"/>
                <w:b/>
                <w:sz w:val="22"/>
              </w:rPr>
              <w:t xml:space="preserve"> Improvement</w:t>
            </w:r>
          </w:p>
        </w:tc>
        <w:tc>
          <w:tcPr>
            <w:tcW w:w="6345" w:type="dxa"/>
            <w:tcBorders>
              <w:left w:val="single" w:sz="6" w:space="0" w:color="auto"/>
              <w:bottom w:val="single" w:sz="6" w:space="0" w:color="auto"/>
            </w:tcBorders>
          </w:tcPr>
          <w:p w14:paraId="5B7A4A6F" w14:textId="77777777" w:rsidR="004B1ECE" w:rsidRPr="0006287B" w:rsidDel="004B1ECE" w:rsidRDefault="004B1ECE" w:rsidP="002D69AD">
            <w:pPr>
              <w:numPr>
                <w:ilvl w:val="0"/>
                <w:numId w:val="15"/>
              </w:numPr>
              <w:rPr>
                <w:rFonts w:ascii="Nexa" w:hAnsi="Nexa" w:cstheme="minorHAnsi"/>
                <w:sz w:val="22"/>
              </w:rPr>
            </w:pPr>
            <w:r>
              <w:rPr>
                <w:rFonts w:ascii="Nexa" w:hAnsi="Nexa" w:cstheme="minorHAnsi"/>
                <w:sz w:val="22"/>
              </w:rPr>
              <w:t>Contribute to the overall success of the Discovery Centre by suggesting improvements, seeking feedback from the team, and implementing approved changes</w:t>
            </w:r>
          </w:p>
        </w:tc>
      </w:tr>
      <w:tr w:rsidR="002D69AD" w:rsidRPr="0006287B" w14:paraId="4B86C043" w14:textId="77777777" w:rsidTr="00E151EA">
        <w:tc>
          <w:tcPr>
            <w:tcW w:w="2694" w:type="dxa"/>
            <w:tcBorders>
              <w:bottom w:val="single" w:sz="4" w:space="0" w:color="auto"/>
            </w:tcBorders>
          </w:tcPr>
          <w:p w14:paraId="2B802D43" w14:textId="77777777" w:rsidR="002D69AD" w:rsidRPr="0006287B" w:rsidRDefault="002D69AD" w:rsidP="002C6886">
            <w:pPr>
              <w:pStyle w:val="NoSpacing"/>
              <w:rPr>
                <w:rFonts w:ascii="Nexa" w:hAnsi="Nexa"/>
                <w:b/>
                <w:sz w:val="22"/>
              </w:rPr>
            </w:pPr>
            <w:r>
              <w:rPr>
                <w:rFonts w:ascii="Nexa" w:hAnsi="Nexa"/>
                <w:b/>
                <w:sz w:val="22"/>
              </w:rPr>
              <w:t>1.</w:t>
            </w:r>
            <w:r w:rsidR="002C6886">
              <w:rPr>
                <w:rFonts w:ascii="Nexa" w:hAnsi="Nexa"/>
                <w:b/>
                <w:sz w:val="22"/>
              </w:rPr>
              <w:t>9</w:t>
            </w:r>
            <w:r w:rsidRPr="0006287B">
              <w:rPr>
                <w:rFonts w:ascii="Nexa" w:hAnsi="Nexa"/>
                <w:b/>
                <w:sz w:val="22"/>
              </w:rPr>
              <w:t xml:space="preserve"> </w:t>
            </w:r>
            <w:r w:rsidR="00AF1547">
              <w:rPr>
                <w:rFonts w:ascii="Nexa" w:hAnsi="Nexa"/>
                <w:b/>
                <w:sz w:val="22"/>
              </w:rPr>
              <w:t>Reporting</w:t>
            </w:r>
            <w:r w:rsidRPr="0006287B">
              <w:rPr>
                <w:rFonts w:ascii="Nexa" w:hAnsi="Nexa"/>
                <w:b/>
                <w:sz w:val="22"/>
              </w:rPr>
              <w:t>.</w:t>
            </w:r>
          </w:p>
        </w:tc>
        <w:tc>
          <w:tcPr>
            <w:tcW w:w="6345" w:type="dxa"/>
            <w:tcBorders>
              <w:left w:val="single" w:sz="6" w:space="0" w:color="auto"/>
              <w:bottom w:val="single" w:sz="4" w:space="0" w:color="auto"/>
            </w:tcBorders>
          </w:tcPr>
          <w:p w14:paraId="6F55268C" w14:textId="77777777" w:rsidR="004B1ECE" w:rsidRPr="002C6886" w:rsidRDefault="004B1ECE" w:rsidP="004B1ECE">
            <w:pPr>
              <w:pStyle w:val="ListParagraph"/>
              <w:numPr>
                <w:ilvl w:val="0"/>
                <w:numId w:val="30"/>
              </w:numPr>
              <w:rPr>
                <w:rFonts w:ascii="Nexa" w:hAnsi="Nexa" w:cstheme="minorHAnsi"/>
                <w:sz w:val="22"/>
              </w:rPr>
            </w:pPr>
            <w:r w:rsidRPr="002C6886">
              <w:rPr>
                <w:rFonts w:ascii="Nexa" w:hAnsi="Nexa"/>
                <w:sz w:val="22"/>
              </w:rPr>
              <w:t>Responsible for the daily log and mandatory handover reports to Manager</w:t>
            </w:r>
          </w:p>
          <w:p w14:paraId="30B4C671" w14:textId="77777777" w:rsidR="002D69AD" w:rsidRDefault="00AF1547" w:rsidP="002D69AD">
            <w:pPr>
              <w:pStyle w:val="ListParagraph"/>
              <w:numPr>
                <w:ilvl w:val="0"/>
                <w:numId w:val="30"/>
              </w:numPr>
              <w:rPr>
                <w:rFonts w:ascii="Nexa" w:hAnsi="Nexa" w:cstheme="minorHAnsi"/>
                <w:sz w:val="22"/>
              </w:rPr>
            </w:pPr>
            <w:r>
              <w:rPr>
                <w:rFonts w:ascii="Nexa" w:hAnsi="Nexa" w:cstheme="minorHAnsi"/>
                <w:sz w:val="22"/>
              </w:rPr>
              <w:t>R</w:t>
            </w:r>
            <w:r w:rsidR="002D69AD">
              <w:rPr>
                <w:rFonts w:ascii="Nexa" w:hAnsi="Nexa" w:cstheme="minorHAnsi"/>
                <w:sz w:val="22"/>
              </w:rPr>
              <w:t xml:space="preserve">eport to the Ops Manager </w:t>
            </w:r>
            <w:r>
              <w:rPr>
                <w:rFonts w:ascii="Nexa" w:hAnsi="Nexa" w:cstheme="minorHAnsi"/>
                <w:sz w:val="22"/>
              </w:rPr>
              <w:t>positives,</w:t>
            </w:r>
            <w:r w:rsidR="002D69AD">
              <w:rPr>
                <w:rFonts w:ascii="Nexa" w:hAnsi="Nexa" w:cstheme="minorHAnsi"/>
                <w:sz w:val="22"/>
              </w:rPr>
              <w:t xml:space="preserve"> potential issues arising</w:t>
            </w:r>
            <w:r>
              <w:rPr>
                <w:rFonts w:ascii="Nexa" w:hAnsi="Nexa" w:cstheme="minorHAnsi"/>
                <w:sz w:val="22"/>
              </w:rPr>
              <w:t>,</w:t>
            </w:r>
            <w:r w:rsidR="002D69AD">
              <w:rPr>
                <w:rFonts w:ascii="Nexa" w:hAnsi="Nexa" w:cstheme="minorHAnsi"/>
                <w:sz w:val="22"/>
              </w:rPr>
              <w:t xml:space="preserve"> and </w:t>
            </w:r>
            <w:r>
              <w:rPr>
                <w:rFonts w:ascii="Nexa" w:hAnsi="Nexa" w:cstheme="minorHAnsi"/>
                <w:sz w:val="22"/>
              </w:rPr>
              <w:t xml:space="preserve">any </w:t>
            </w:r>
            <w:r w:rsidR="002D69AD">
              <w:rPr>
                <w:rFonts w:ascii="Nexa" w:hAnsi="Nexa" w:cstheme="minorHAnsi"/>
                <w:sz w:val="22"/>
              </w:rPr>
              <w:t>negative</w:t>
            </w:r>
            <w:r>
              <w:rPr>
                <w:rFonts w:ascii="Nexa" w:hAnsi="Nexa" w:cstheme="minorHAnsi"/>
                <w:sz w:val="22"/>
              </w:rPr>
              <w:t>s</w:t>
            </w:r>
            <w:r w:rsidR="002D69AD">
              <w:rPr>
                <w:rFonts w:ascii="Nexa" w:hAnsi="Nexa" w:cstheme="minorHAnsi"/>
                <w:sz w:val="22"/>
              </w:rPr>
              <w:t xml:space="preserve"> that need to be handled</w:t>
            </w:r>
          </w:p>
          <w:p w14:paraId="222DA103" w14:textId="77777777" w:rsidR="002D69AD" w:rsidRPr="00076AD4" w:rsidRDefault="00AF1547" w:rsidP="002D69AD">
            <w:pPr>
              <w:pStyle w:val="ListParagraph"/>
              <w:numPr>
                <w:ilvl w:val="0"/>
                <w:numId w:val="30"/>
              </w:numPr>
              <w:rPr>
                <w:rFonts w:ascii="Nexa" w:hAnsi="Nexa" w:cstheme="minorHAnsi"/>
                <w:sz w:val="22"/>
              </w:rPr>
            </w:pPr>
            <w:r>
              <w:rPr>
                <w:rFonts w:ascii="Nexa" w:hAnsi="Nexa" w:cstheme="minorHAnsi"/>
                <w:sz w:val="22"/>
              </w:rPr>
              <w:t>Seek support from, provide advice to, and collaborate in an effective manner with the wider Milford team</w:t>
            </w:r>
          </w:p>
        </w:tc>
      </w:tr>
    </w:tbl>
    <w:p w14:paraId="0B8AB1D2" w14:textId="77777777" w:rsidR="004E7463" w:rsidRPr="0006287B" w:rsidRDefault="004E7463" w:rsidP="004E7463">
      <w:pPr>
        <w:pStyle w:val="Header"/>
        <w:tabs>
          <w:tab w:val="left" w:pos="567"/>
          <w:tab w:val="left" w:pos="1134"/>
          <w:tab w:val="left" w:pos="1701"/>
        </w:tabs>
        <w:spacing w:line="288" w:lineRule="auto"/>
        <w:jc w:val="both"/>
        <w:rPr>
          <w:rFonts w:ascii="Nexa" w:hAnsi="Nexa" w:cs="Arial"/>
          <w:sz w:val="22"/>
          <w:lang w:val="en-NZ"/>
        </w:rPr>
      </w:pPr>
      <w:r w:rsidRPr="0006287B">
        <w:rPr>
          <w:rFonts w:ascii="Nexa" w:hAnsi="Nexa" w:cs="Arial"/>
          <w:sz w:val="22"/>
          <w:lang w:val="en-NZ"/>
        </w:rPr>
        <w:t>Plus any other tasks that the Employer may reasonably ask you to complete.</w:t>
      </w:r>
    </w:p>
    <w:p w14:paraId="62D472D8" w14:textId="77777777" w:rsidR="004E7463" w:rsidRPr="0006287B" w:rsidRDefault="004E7463" w:rsidP="004E7463">
      <w:pPr>
        <w:pStyle w:val="Header"/>
        <w:tabs>
          <w:tab w:val="left" w:pos="567"/>
          <w:tab w:val="left" w:pos="1134"/>
          <w:tab w:val="left" w:pos="1701"/>
        </w:tabs>
        <w:spacing w:line="288" w:lineRule="auto"/>
        <w:jc w:val="both"/>
        <w:rPr>
          <w:rFonts w:ascii="Nexa" w:hAnsi="Nexa"/>
          <w:b/>
          <w:sz w:val="22"/>
        </w:rPr>
      </w:pPr>
      <w:r w:rsidRPr="0006287B">
        <w:rPr>
          <w:rFonts w:ascii="Nexa" w:hAnsi="Nexa" w:cs="Arial"/>
          <w:sz w:val="22"/>
          <w:lang w:val="en-NZ"/>
        </w:rPr>
        <w:t>You acknowledge that your role may develop to include other tasks in addition to those listed above.</w:t>
      </w:r>
    </w:p>
    <w:p w14:paraId="0B46B318" w14:textId="77777777" w:rsidR="00686825" w:rsidRPr="0006287B" w:rsidRDefault="00686825" w:rsidP="00686825">
      <w:pPr>
        <w:rPr>
          <w:rFonts w:ascii="Nexa" w:hAnsi="Nexa"/>
          <w:b/>
          <w:bCs/>
          <w:sz w:val="22"/>
        </w:rPr>
      </w:pPr>
      <w:r w:rsidRPr="0006287B">
        <w:rPr>
          <w:rFonts w:ascii="Nexa" w:hAnsi="Nexa"/>
          <w:b/>
          <w:bCs/>
          <w:sz w:val="22"/>
        </w:rPr>
        <w:br w:type="page"/>
      </w:r>
      <w:r w:rsidRPr="0006287B">
        <w:rPr>
          <w:rFonts w:ascii="Nexa" w:hAnsi="Nexa" w:cstheme="minorHAnsi"/>
          <w:b/>
          <w:sz w:val="22"/>
        </w:rPr>
        <w:lastRenderedPageBreak/>
        <w:t>Qualifications and Experience</w:t>
      </w:r>
    </w:p>
    <w:p w14:paraId="32516567" w14:textId="77777777" w:rsidR="00686825" w:rsidRPr="0006287B" w:rsidRDefault="00686825" w:rsidP="00686825">
      <w:pPr>
        <w:rPr>
          <w:rFonts w:ascii="Nexa" w:hAnsi="Nexa" w:cstheme="minorHAnsi"/>
          <w:b/>
          <w:sz w:val="22"/>
        </w:rPr>
      </w:pPr>
      <w:r w:rsidRPr="0006287B">
        <w:rPr>
          <w:rFonts w:ascii="Nexa" w:hAnsi="Nexa" w:cstheme="minorHAnsi"/>
          <w:b/>
          <w:sz w:val="22"/>
        </w:rPr>
        <w:t>Essential</w:t>
      </w:r>
    </w:p>
    <w:p w14:paraId="77ABF768" w14:textId="77777777" w:rsidR="00686825" w:rsidRPr="0006287B" w:rsidRDefault="00686825" w:rsidP="00686825">
      <w:pPr>
        <w:numPr>
          <w:ilvl w:val="0"/>
          <w:numId w:val="15"/>
        </w:numPr>
        <w:rPr>
          <w:rFonts w:ascii="Nexa" w:hAnsi="Nexa" w:cstheme="minorHAnsi"/>
          <w:sz w:val="22"/>
        </w:rPr>
      </w:pPr>
      <w:r w:rsidRPr="0006287B">
        <w:rPr>
          <w:rFonts w:ascii="Nexa" w:hAnsi="Nexa" w:cstheme="minorHAnsi"/>
          <w:sz w:val="22"/>
        </w:rPr>
        <w:t>Good communication skills and confident public speaker</w:t>
      </w:r>
    </w:p>
    <w:p w14:paraId="1B3F4C91" w14:textId="77777777" w:rsidR="00686825" w:rsidRPr="0006287B" w:rsidRDefault="00686825" w:rsidP="00686825">
      <w:pPr>
        <w:numPr>
          <w:ilvl w:val="0"/>
          <w:numId w:val="15"/>
        </w:numPr>
        <w:rPr>
          <w:rFonts w:ascii="Nexa" w:hAnsi="Nexa" w:cstheme="minorHAnsi"/>
          <w:sz w:val="22"/>
        </w:rPr>
      </w:pPr>
      <w:r w:rsidRPr="0006287B">
        <w:rPr>
          <w:rFonts w:ascii="Nexa" w:hAnsi="Nexa" w:cstheme="minorHAnsi"/>
          <w:sz w:val="22"/>
        </w:rPr>
        <w:t>Ability to work both under direction and without supervision</w:t>
      </w:r>
    </w:p>
    <w:p w14:paraId="66690CD9" w14:textId="77777777" w:rsidR="00686825" w:rsidRDefault="00686825" w:rsidP="00686825">
      <w:pPr>
        <w:numPr>
          <w:ilvl w:val="0"/>
          <w:numId w:val="15"/>
        </w:numPr>
        <w:rPr>
          <w:rFonts w:ascii="Nexa" w:hAnsi="Nexa" w:cstheme="minorHAnsi"/>
          <w:sz w:val="22"/>
        </w:rPr>
      </w:pPr>
      <w:r w:rsidRPr="0006287B">
        <w:rPr>
          <w:rFonts w:ascii="Nexa" w:hAnsi="Nexa" w:cstheme="minorHAnsi"/>
          <w:sz w:val="22"/>
        </w:rPr>
        <w:t>Able to lead the other team member</w:t>
      </w:r>
      <w:r w:rsidR="006E67EA">
        <w:rPr>
          <w:rFonts w:ascii="Nexa" w:hAnsi="Nexa" w:cstheme="minorHAnsi"/>
          <w:sz w:val="22"/>
        </w:rPr>
        <w:t>s</w:t>
      </w:r>
    </w:p>
    <w:p w14:paraId="671EC72F" w14:textId="77777777" w:rsidR="007F19D6" w:rsidRDefault="007F19D6" w:rsidP="00686825">
      <w:pPr>
        <w:numPr>
          <w:ilvl w:val="0"/>
          <w:numId w:val="15"/>
        </w:numPr>
        <w:rPr>
          <w:rFonts w:ascii="Nexa" w:hAnsi="Nexa" w:cstheme="minorHAnsi"/>
          <w:sz w:val="22"/>
        </w:rPr>
      </w:pPr>
      <w:r>
        <w:rPr>
          <w:rFonts w:ascii="Nexa" w:hAnsi="Nexa" w:cstheme="minorHAnsi"/>
          <w:sz w:val="22"/>
        </w:rPr>
        <w:t xml:space="preserve">Proven organizational skills </w:t>
      </w:r>
    </w:p>
    <w:p w14:paraId="22CC3490" w14:textId="77777777" w:rsidR="006E67EA" w:rsidRDefault="006E67EA" w:rsidP="00686825">
      <w:pPr>
        <w:numPr>
          <w:ilvl w:val="0"/>
          <w:numId w:val="15"/>
        </w:numPr>
        <w:rPr>
          <w:rFonts w:ascii="Nexa" w:hAnsi="Nexa" w:cstheme="minorHAnsi"/>
          <w:sz w:val="22"/>
        </w:rPr>
      </w:pPr>
      <w:r>
        <w:rPr>
          <w:rFonts w:ascii="Nexa" w:hAnsi="Nexa" w:cstheme="minorHAnsi"/>
          <w:sz w:val="22"/>
        </w:rPr>
        <w:t>Previous experience in a remote location</w:t>
      </w:r>
    </w:p>
    <w:p w14:paraId="0F092DAA" w14:textId="5F6D7654" w:rsidR="006E67EA" w:rsidRDefault="006E67EA" w:rsidP="00686825">
      <w:pPr>
        <w:numPr>
          <w:ilvl w:val="0"/>
          <w:numId w:val="15"/>
        </w:numPr>
        <w:rPr>
          <w:rFonts w:ascii="Nexa" w:hAnsi="Nexa" w:cstheme="minorHAnsi"/>
          <w:sz w:val="22"/>
        </w:rPr>
      </w:pPr>
      <w:r>
        <w:rPr>
          <w:rFonts w:ascii="Nexa" w:hAnsi="Nexa" w:cstheme="minorHAnsi"/>
          <w:sz w:val="22"/>
        </w:rPr>
        <w:t>Previous experience working with a small, close</w:t>
      </w:r>
      <w:r w:rsidR="00456985">
        <w:rPr>
          <w:rFonts w:ascii="Nexa" w:hAnsi="Nexa" w:cstheme="minorHAnsi"/>
          <w:sz w:val="22"/>
        </w:rPr>
        <w:t>-</w:t>
      </w:r>
      <w:r>
        <w:rPr>
          <w:rFonts w:ascii="Nexa" w:hAnsi="Nexa" w:cstheme="minorHAnsi"/>
          <w:sz w:val="22"/>
        </w:rPr>
        <w:t>knit team</w:t>
      </w:r>
    </w:p>
    <w:p w14:paraId="6E2992D2" w14:textId="327DCD19" w:rsidR="00C5123B" w:rsidRDefault="00C5123B" w:rsidP="00686825">
      <w:pPr>
        <w:numPr>
          <w:ilvl w:val="0"/>
          <w:numId w:val="15"/>
        </w:numPr>
        <w:rPr>
          <w:rFonts w:ascii="Nexa" w:hAnsi="Nexa" w:cstheme="minorHAnsi"/>
          <w:sz w:val="22"/>
        </w:rPr>
      </w:pPr>
      <w:r>
        <w:rPr>
          <w:rFonts w:ascii="Nexa" w:hAnsi="Nexa" w:cstheme="minorHAnsi"/>
          <w:sz w:val="22"/>
        </w:rPr>
        <w:t>At least 2 years</w:t>
      </w:r>
      <w:r w:rsidR="004B1ECE">
        <w:rPr>
          <w:rFonts w:ascii="Nexa" w:hAnsi="Nexa" w:cstheme="minorHAnsi"/>
          <w:sz w:val="22"/>
        </w:rPr>
        <w:t>’</w:t>
      </w:r>
      <w:r>
        <w:rPr>
          <w:rFonts w:ascii="Nexa" w:hAnsi="Nexa" w:cstheme="minorHAnsi"/>
          <w:sz w:val="22"/>
        </w:rPr>
        <w:t xml:space="preserve"> working </w:t>
      </w:r>
      <w:r w:rsidR="004B1ECE">
        <w:rPr>
          <w:rFonts w:ascii="Nexa" w:hAnsi="Nexa" w:cstheme="minorHAnsi"/>
          <w:sz w:val="22"/>
        </w:rPr>
        <w:t>in</w:t>
      </w:r>
      <w:r>
        <w:rPr>
          <w:rFonts w:ascii="Nexa" w:hAnsi="Nexa" w:cstheme="minorHAnsi"/>
          <w:sz w:val="22"/>
        </w:rPr>
        <w:t xml:space="preserve"> a </w:t>
      </w:r>
      <w:r w:rsidR="004B1ECE">
        <w:rPr>
          <w:rFonts w:ascii="Nexa" w:hAnsi="Nexa" w:cstheme="minorHAnsi"/>
          <w:sz w:val="22"/>
        </w:rPr>
        <w:t xml:space="preserve">senior outdoor activity </w:t>
      </w:r>
      <w:r>
        <w:rPr>
          <w:rFonts w:ascii="Nexa" w:hAnsi="Nexa" w:cstheme="minorHAnsi"/>
          <w:sz w:val="22"/>
        </w:rPr>
        <w:t xml:space="preserve">position </w:t>
      </w:r>
      <w:r w:rsidR="004B1ECE">
        <w:rPr>
          <w:rFonts w:ascii="Nexa" w:hAnsi="Nexa" w:cstheme="minorHAnsi"/>
          <w:sz w:val="22"/>
        </w:rPr>
        <w:t>that required</w:t>
      </w:r>
      <w:r w:rsidR="008E7078">
        <w:rPr>
          <w:rFonts w:ascii="Nexa" w:hAnsi="Nexa" w:cstheme="minorHAnsi"/>
          <w:sz w:val="22"/>
        </w:rPr>
        <w:t xml:space="preserve"> </w:t>
      </w:r>
      <w:r>
        <w:rPr>
          <w:rFonts w:ascii="Nexa" w:hAnsi="Nexa" w:cstheme="minorHAnsi"/>
          <w:sz w:val="22"/>
        </w:rPr>
        <w:t xml:space="preserve">staff </w:t>
      </w:r>
      <w:r w:rsidR="004B1ECE">
        <w:rPr>
          <w:rFonts w:ascii="Nexa" w:hAnsi="Nexa" w:cstheme="minorHAnsi"/>
          <w:sz w:val="22"/>
        </w:rPr>
        <w:t xml:space="preserve">supervision </w:t>
      </w:r>
      <w:r>
        <w:rPr>
          <w:rFonts w:ascii="Nexa" w:hAnsi="Nexa" w:cstheme="minorHAnsi"/>
          <w:sz w:val="22"/>
        </w:rPr>
        <w:t xml:space="preserve">and make </w:t>
      </w:r>
      <w:r w:rsidR="004B1ECE">
        <w:rPr>
          <w:rFonts w:ascii="Nexa" w:hAnsi="Nexa" w:cstheme="minorHAnsi"/>
          <w:sz w:val="22"/>
        </w:rPr>
        <w:t>time-critical</w:t>
      </w:r>
      <w:r>
        <w:rPr>
          <w:rFonts w:ascii="Nexa" w:hAnsi="Nexa" w:cstheme="minorHAnsi"/>
          <w:sz w:val="22"/>
        </w:rPr>
        <w:t xml:space="preserve"> operational decisions</w:t>
      </w:r>
    </w:p>
    <w:p w14:paraId="4BF267BE" w14:textId="77777777" w:rsidR="00C5123B" w:rsidRPr="0006287B" w:rsidRDefault="008E7078" w:rsidP="00686825">
      <w:pPr>
        <w:numPr>
          <w:ilvl w:val="0"/>
          <w:numId w:val="15"/>
        </w:numPr>
        <w:rPr>
          <w:rFonts w:ascii="Nexa" w:hAnsi="Nexa" w:cstheme="minorHAnsi"/>
          <w:sz w:val="22"/>
        </w:rPr>
      </w:pPr>
      <w:r>
        <w:rPr>
          <w:rFonts w:ascii="Nexa" w:hAnsi="Nexa" w:cstheme="minorHAnsi"/>
          <w:sz w:val="22"/>
        </w:rPr>
        <w:t>Knowledge</w:t>
      </w:r>
      <w:r w:rsidR="004B1ECE">
        <w:rPr>
          <w:rFonts w:ascii="Nexa" w:hAnsi="Nexa" w:cstheme="minorHAnsi"/>
          <w:sz w:val="22"/>
        </w:rPr>
        <w:t xml:space="preserve"> and experience</w:t>
      </w:r>
      <w:r w:rsidR="00C5123B">
        <w:rPr>
          <w:rFonts w:ascii="Nexa" w:hAnsi="Nexa" w:cstheme="minorHAnsi"/>
          <w:sz w:val="22"/>
        </w:rPr>
        <w:t xml:space="preserve"> of kayak</w:t>
      </w:r>
      <w:r w:rsidR="004B1ECE">
        <w:rPr>
          <w:rFonts w:ascii="Nexa" w:hAnsi="Nexa" w:cstheme="minorHAnsi"/>
          <w:sz w:val="22"/>
        </w:rPr>
        <w:t xml:space="preserve"> guiding</w:t>
      </w:r>
      <w:r w:rsidR="00C5123B">
        <w:rPr>
          <w:rFonts w:ascii="Nexa" w:hAnsi="Nexa" w:cstheme="minorHAnsi"/>
          <w:sz w:val="22"/>
        </w:rPr>
        <w:t xml:space="preserve"> and diving safety overviews</w:t>
      </w:r>
    </w:p>
    <w:p w14:paraId="2D82BBC4" w14:textId="77777777" w:rsidR="00686825" w:rsidRPr="0006287B" w:rsidRDefault="00686825" w:rsidP="00686825">
      <w:pPr>
        <w:pStyle w:val="Heading4"/>
        <w:tabs>
          <w:tab w:val="left" w:pos="0"/>
        </w:tabs>
        <w:jc w:val="left"/>
        <w:rPr>
          <w:rFonts w:ascii="Nexa" w:hAnsi="Nexa" w:cstheme="minorHAnsi"/>
          <w:sz w:val="22"/>
        </w:rPr>
      </w:pPr>
      <w:r w:rsidRPr="0006287B">
        <w:rPr>
          <w:rFonts w:ascii="Nexa" w:hAnsi="Nexa" w:cstheme="minorHAnsi"/>
          <w:sz w:val="22"/>
        </w:rPr>
        <w:t>Desirable</w:t>
      </w:r>
    </w:p>
    <w:p w14:paraId="0B6A1C95" w14:textId="77777777" w:rsidR="00686825" w:rsidRPr="0006287B" w:rsidRDefault="00686825" w:rsidP="00686825">
      <w:pPr>
        <w:numPr>
          <w:ilvl w:val="0"/>
          <w:numId w:val="14"/>
        </w:numPr>
        <w:rPr>
          <w:rFonts w:ascii="Nexa" w:hAnsi="Nexa" w:cstheme="minorHAnsi"/>
          <w:sz w:val="22"/>
        </w:rPr>
      </w:pPr>
      <w:r w:rsidRPr="0006287B">
        <w:rPr>
          <w:rFonts w:ascii="Nexa" w:hAnsi="Nexa" w:cstheme="minorHAnsi"/>
          <w:sz w:val="22"/>
        </w:rPr>
        <w:t>Previous experience in a maritime environment</w:t>
      </w:r>
    </w:p>
    <w:p w14:paraId="00D73375" w14:textId="77777777" w:rsidR="00686825" w:rsidRPr="0006287B" w:rsidRDefault="00686825" w:rsidP="00686825">
      <w:pPr>
        <w:numPr>
          <w:ilvl w:val="0"/>
          <w:numId w:val="14"/>
        </w:numPr>
        <w:rPr>
          <w:rFonts w:ascii="Nexa" w:hAnsi="Nexa" w:cstheme="minorHAnsi"/>
          <w:sz w:val="22"/>
        </w:rPr>
      </w:pPr>
      <w:r w:rsidRPr="0006287B">
        <w:rPr>
          <w:rFonts w:ascii="Nexa" w:hAnsi="Nexa" w:cstheme="minorHAnsi"/>
          <w:sz w:val="22"/>
        </w:rPr>
        <w:t>A thorough knowledge of Fiordland National Park, and surrounding areas</w:t>
      </w:r>
    </w:p>
    <w:p w14:paraId="5ADDD33D" w14:textId="77777777" w:rsidR="00686825" w:rsidRDefault="00686825" w:rsidP="00686825">
      <w:pPr>
        <w:numPr>
          <w:ilvl w:val="0"/>
          <w:numId w:val="14"/>
        </w:numPr>
        <w:rPr>
          <w:rFonts w:ascii="Nexa" w:hAnsi="Nexa" w:cstheme="minorHAnsi"/>
          <w:sz w:val="22"/>
        </w:rPr>
      </w:pPr>
      <w:r w:rsidRPr="0006287B">
        <w:rPr>
          <w:rFonts w:ascii="Nexa" w:hAnsi="Nexa" w:cstheme="minorHAnsi"/>
          <w:sz w:val="22"/>
        </w:rPr>
        <w:t>Current First Aid Certificate</w:t>
      </w:r>
    </w:p>
    <w:p w14:paraId="0AFDACCC" w14:textId="77777777" w:rsidR="00C5123B" w:rsidRDefault="00C5123B" w:rsidP="00686825">
      <w:pPr>
        <w:numPr>
          <w:ilvl w:val="0"/>
          <w:numId w:val="14"/>
        </w:numPr>
        <w:rPr>
          <w:rFonts w:ascii="Nexa" w:hAnsi="Nexa" w:cstheme="minorHAnsi"/>
          <w:sz w:val="22"/>
        </w:rPr>
      </w:pPr>
      <w:r>
        <w:rPr>
          <w:rFonts w:ascii="Nexa" w:hAnsi="Nexa" w:cstheme="minorHAnsi"/>
          <w:sz w:val="22"/>
        </w:rPr>
        <w:t>Leadership training</w:t>
      </w:r>
    </w:p>
    <w:p w14:paraId="40DAC0B0" w14:textId="77777777" w:rsidR="00C5123B" w:rsidRDefault="00C5123B" w:rsidP="00686825">
      <w:pPr>
        <w:numPr>
          <w:ilvl w:val="0"/>
          <w:numId w:val="14"/>
        </w:numPr>
        <w:rPr>
          <w:rFonts w:ascii="Nexa" w:hAnsi="Nexa" w:cstheme="minorHAnsi"/>
          <w:sz w:val="22"/>
        </w:rPr>
      </w:pPr>
      <w:r>
        <w:rPr>
          <w:rFonts w:ascii="Nexa" w:hAnsi="Nexa" w:cstheme="minorHAnsi"/>
          <w:sz w:val="22"/>
        </w:rPr>
        <w:t>Nature guiding experience</w:t>
      </w:r>
      <w:r>
        <w:rPr>
          <w:rFonts w:ascii="Nexa" w:hAnsi="Nexa" w:cstheme="minorHAnsi"/>
          <w:sz w:val="22"/>
        </w:rPr>
        <w:tab/>
      </w:r>
    </w:p>
    <w:p w14:paraId="231EEAB8" w14:textId="77777777" w:rsidR="00C5123B" w:rsidRPr="0006287B" w:rsidRDefault="00C5123B" w:rsidP="00686825">
      <w:pPr>
        <w:numPr>
          <w:ilvl w:val="0"/>
          <w:numId w:val="14"/>
        </w:numPr>
        <w:rPr>
          <w:rFonts w:ascii="Nexa" w:hAnsi="Nexa" w:cstheme="minorHAnsi"/>
          <w:sz w:val="22"/>
        </w:rPr>
      </w:pPr>
      <w:r>
        <w:rPr>
          <w:rFonts w:ascii="Nexa" w:hAnsi="Nexa" w:cstheme="minorHAnsi"/>
          <w:sz w:val="22"/>
        </w:rPr>
        <w:t>Knowledge of the diving industry and oxygen provider training</w:t>
      </w:r>
    </w:p>
    <w:p w14:paraId="741F52F5" w14:textId="77777777" w:rsidR="00686825" w:rsidRPr="0006287B" w:rsidRDefault="00686825" w:rsidP="00686825">
      <w:pPr>
        <w:rPr>
          <w:rFonts w:ascii="Nexa" w:hAnsi="Nexa" w:cstheme="minorHAnsi"/>
          <w:b/>
          <w:sz w:val="22"/>
        </w:rPr>
      </w:pPr>
    </w:p>
    <w:p w14:paraId="70BE7118" w14:textId="77777777" w:rsidR="00686825" w:rsidRPr="0006287B" w:rsidRDefault="00686825" w:rsidP="00686825">
      <w:pPr>
        <w:rPr>
          <w:rFonts w:ascii="Nexa" w:hAnsi="Nexa" w:cstheme="minorHAnsi"/>
          <w:b/>
          <w:sz w:val="22"/>
        </w:rPr>
      </w:pPr>
      <w:r w:rsidRPr="0006287B">
        <w:rPr>
          <w:rFonts w:ascii="Nexa" w:hAnsi="Nexa" w:cstheme="minorHAnsi"/>
          <w:b/>
          <w:sz w:val="22"/>
        </w:rPr>
        <w:t>Key Relationships</w:t>
      </w:r>
    </w:p>
    <w:p w14:paraId="55059BBB" w14:textId="77777777" w:rsidR="00686825" w:rsidRPr="0006287B" w:rsidRDefault="00686825" w:rsidP="00686825">
      <w:pPr>
        <w:rPr>
          <w:rFonts w:ascii="Nexa" w:hAnsi="Nexa" w:cstheme="minorHAnsi"/>
          <w:b/>
          <w:sz w:val="22"/>
        </w:rPr>
      </w:pPr>
      <w:r w:rsidRPr="0006287B">
        <w:rPr>
          <w:rFonts w:ascii="Nexa" w:hAnsi="Nexa" w:cstheme="minorHAnsi"/>
          <w:b/>
          <w:sz w:val="22"/>
        </w:rPr>
        <w:t>Internal</w:t>
      </w:r>
    </w:p>
    <w:p w14:paraId="53343212" w14:textId="77777777" w:rsidR="00686825" w:rsidRPr="0006287B" w:rsidRDefault="00686825" w:rsidP="00686825">
      <w:pPr>
        <w:numPr>
          <w:ilvl w:val="0"/>
          <w:numId w:val="14"/>
        </w:numPr>
        <w:rPr>
          <w:rFonts w:ascii="Nexa" w:hAnsi="Nexa" w:cstheme="minorHAnsi"/>
          <w:sz w:val="22"/>
        </w:rPr>
      </w:pPr>
      <w:r w:rsidRPr="0006287B">
        <w:rPr>
          <w:rFonts w:ascii="Nexa" w:hAnsi="Nexa" w:cstheme="minorHAnsi"/>
          <w:sz w:val="22"/>
        </w:rPr>
        <w:t>Discovery Centre Manager –</w:t>
      </w:r>
      <w:r w:rsidR="00DC27F3">
        <w:rPr>
          <w:rFonts w:ascii="Nexa" w:hAnsi="Nexa" w:cstheme="minorHAnsi"/>
          <w:sz w:val="22"/>
        </w:rPr>
        <w:t xml:space="preserve"> liaise regularly</w:t>
      </w:r>
      <w:r w:rsidR="008E7078">
        <w:rPr>
          <w:rFonts w:ascii="Nexa" w:hAnsi="Nexa" w:cstheme="minorHAnsi"/>
          <w:sz w:val="22"/>
        </w:rPr>
        <w:t xml:space="preserve"> and </w:t>
      </w:r>
      <w:r w:rsidR="008E7078" w:rsidRPr="0006287B">
        <w:rPr>
          <w:rFonts w:ascii="Nexa" w:hAnsi="Nexa" w:cstheme="minorHAnsi"/>
          <w:sz w:val="22"/>
        </w:rPr>
        <w:t>perform</w:t>
      </w:r>
      <w:r w:rsidRPr="0006287B">
        <w:rPr>
          <w:rFonts w:ascii="Nexa" w:hAnsi="Nexa" w:cstheme="minorHAnsi"/>
          <w:sz w:val="22"/>
        </w:rPr>
        <w:t xml:space="preserve"> requested tasks efficiently and to a high standard.</w:t>
      </w:r>
    </w:p>
    <w:p w14:paraId="1471ADEA" w14:textId="77777777" w:rsidR="00686825" w:rsidRPr="0006287B" w:rsidRDefault="00686825" w:rsidP="00686825">
      <w:pPr>
        <w:numPr>
          <w:ilvl w:val="0"/>
          <w:numId w:val="14"/>
        </w:numPr>
        <w:rPr>
          <w:rFonts w:ascii="Nexa" w:hAnsi="Nexa" w:cstheme="minorHAnsi"/>
          <w:sz w:val="22"/>
        </w:rPr>
      </w:pPr>
      <w:r w:rsidRPr="0006287B">
        <w:rPr>
          <w:rFonts w:ascii="Nexa" w:hAnsi="Nexa" w:cstheme="minorHAnsi"/>
          <w:sz w:val="22"/>
        </w:rPr>
        <w:t>Office Staff – liaise regularly, maintain a good working relationship.</w:t>
      </w:r>
    </w:p>
    <w:p w14:paraId="6829A786" w14:textId="77777777" w:rsidR="00686825" w:rsidRPr="0006287B" w:rsidRDefault="00686825" w:rsidP="00686825">
      <w:pPr>
        <w:numPr>
          <w:ilvl w:val="0"/>
          <w:numId w:val="14"/>
        </w:numPr>
        <w:rPr>
          <w:rFonts w:ascii="Nexa" w:hAnsi="Nexa" w:cstheme="minorHAnsi"/>
          <w:sz w:val="22"/>
        </w:rPr>
      </w:pPr>
      <w:r w:rsidRPr="0006287B">
        <w:rPr>
          <w:rFonts w:ascii="Nexa" w:hAnsi="Nexa" w:cstheme="minorHAnsi"/>
          <w:sz w:val="22"/>
        </w:rPr>
        <w:t>Boat staff – liaise regularly, maintain a good working relationship.</w:t>
      </w:r>
    </w:p>
    <w:p w14:paraId="210C9E64" w14:textId="77777777" w:rsidR="00686825" w:rsidRDefault="00686825" w:rsidP="00686825">
      <w:pPr>
        <w:numPr>
          <w:ilvl w:val="0"/>
          <w:numId w:val="14"/>
        </w:numPr>
        <w:rPr>
          <w:rFonts w:ascii="Nexa" w:hAnsi="Nexa" w:cstheme="minorHAnsi"/>
          <w:sz w:val="22"/>
        </w:rPr>
      </w:pPr>
      <w:r w:rsidRPr="0006287B">
        <w:rPr>
          <w:rFonts w:ascii="Nexa" w:hAnsi="Nexa" w:cstheme="minorHAnsi"/>
          <w:sz w:val="22"/>
        </w:rPr>
        <w:t>Host</w:t>
      </w:r>
      <w:r w:rsidR="006E67EA">
        <w:rPr>
          <w:rFonts w:ascii="Nexa" w:hAnsi="Nexa" w:cstheme="minorHAnsi"/>
          <w:sz w:val="22"/>
        </w:rPr>
        <w:t>s</w:t>
      </w:r>
      <w:r w:rsidRPr="0006287B">
        <w:rPr>
          <w:rFonts w:ascii="Nexa" w:hAnsi="Nexa" w:cstheme="minorHAnsi"/>
          <w:sz w:val="22"/>
        </w:rPr>
        <w:t>/Dive</w:t>
      </w:r>
      <w:r w:rsidR="006E67EA">
        <w:rPr>
          <w:rFonts w:ascii="Nexa" w:hAnsi="Nexa" w:cstheme="minorHAnsi"/>
          <w:sz w:val="22"/>
        </w:rPr>
        <w:t>rs</w:t>
      </w:r>
      <w:r w:rsidRPr="0006287B">
        <w:rPr>
          <w:rFonts w:ascii="Nexa" w:hAnsi="Nexa" w:cstheme="minorHAnsi"/>
          <w:sz w:val="22"/>
        </w:rPr>
        <w:t>/Kayak Guide</w:t>
      </w:r>
      <w:r w:rsidR="006E67EA">
        <w:rPr>
          <w:rFonts w:ascii="Nexa" w:hAnsi="Nexa" w:cstheme="minorHAnsi"/>
          <w:sz w:val="22"/>
        </w:rPr>
        <w:t>s</w:t>
      </w:r>
      <w:r w:rsidRPr="0006287B">
        <w:rPr>
          <w:rFonts w:ascii="Nexa" w:hAnsi="Nexa" w:cstheme="minorHAnsi"/>
          <w:sz w:val="22"/>
        </w:rPr>
        <w:t xml:space="preserve"> – </w:t>
      </w:r>
      <w:r w:rsidR="002B492C">
        <w:rPr>
          <w:rFonts w:ascii="Nexa" w:hAnsi="Nexa" w:cstheme="minorHAnsi"/>
          <w:sz w:val="22"/>
        </w:rPr>
        <w:t>lead</w:t>
      </w:r>
      <w:r w:rsidRPr="0006287B">
        <w:rPr>
          <w:rFonts w:ascii="Nexa" w:hAnsi="Nexa" w:cstheme="minorHAnsi"/>
          <w:sz w:val="22"/>
        </w:rPr>
        <w:t xml:space="preserve"> and instruct as required to ensure tasks completed to a high standard.</w:t>
      </w:r>
    </w:p>
    <w:p w14:paraId="392C2A32" w14:textId="11A999CB" w:rsidR="008E7078" w:rsidRPr="0006287B" w:rsidRDefault="008E7078" w:rsidP="00686825">
      <w:pPr>
        <w:numPr>
          <w:ilvl w:val="0"/>
          <w:numId w:val="14"/>
        </w:numPr>
        <w:rPr>
          <w:rFonts w:ascii="Nexa" w:hAnsi="Nexa" w:cstheme="minorHAnsi"/>
          <w:sz w:val="22"/>
        </w:rPr>
      </w:pPr>
      <w:r>
        <w:rPr>
          <w:rFonts w:ascii="Nexa" w:hAnsi="Nexa" w:cstheme="minorHAnsi"/>
          <w:sz w:val="22"/>
        </w:rPr>
        <w:t xml:space="preserve">Milford Sound Operations Manager – liaise with </w:t>
      </w:r>
      <w:r w:rsidR="00456985">
        <w:rPr>
          <w:rFonts w:ascii="Nexa" w:hAnsi="Nexa" w:cstheme="minorHAnsi"/>
          <w:sz w:val="22"/>
        </w:rPr>
        <w:t>and report to in the absence of the DC Manager</w:t>
      </w:r>
    </w:p>
    <w:p w14:paraId="6E5B8086" w14:textId="77777777" w:rsidR="00686825" w:rsidRPr="0006287B" w:rsidRDefault="00686825" w:rsidP="00686825">
      <w:pPr>
        <w:rPr>
          <w:rFonts w:ascii="Nexa" w:hAnsi="Nexa" w:cstheme="minorHAnsi"/>
          <w:b/>
          <w:sz w:val="22"/>
        </w:rPr>
      </w:pPr>
      <w:r w:rsidRPr="0006287B">
        <w:rPr>
          <w:rFonts w:ascii="Nexa" w:hAnsi="Nexa" w:cstheme="minorHAnsi"/>
          <w:b/>
          <w:sz w:val="22"/>
        </w:rPr>
        <w:t>External</w:t>
      </w:r>
    </w:p>
    <w:p w14:paraId="475E9601" w14:textId="77777777" w:rsidR="00686825" w:rsidRDefault="002B492C" w:rsidP="00686825">
      <w:pPr>
        <w:numPr>
          <w:ilvl w:val="0"/>
          <w:numId w:val="14"/>
        </w:numPr>
        <w:rPr>
          <w:rFonts w:ascii="Nexa" w:hAnsi="Nexa" w:cstheme="minorHAnsi"/>
          <w:sz w:val="22"/>
        </w:rPr>
      </w:pPr>
      <w:r>
        <w:rPr>
          <w:rFonts w:ascii="Nexa" w:hAnsi="Nexa" w:cstheme="minorHAnsi"/>
          <w:sz w:val="22"/>
        </w:rPr>
        <w:t>Guests</w:t>
      </w:r>
      <w:r w:rsidRPr="0006287B">
        <w:rPr>
          <w:rFonts w:ascii="Nexa" w:hAnsi="Nexa" w:cstheme="minorHAnsi"/>
          <w:sz w:val="22"/>
        </w:rPr>
        <w:t xml:space="preserve"> </w:t>
      </w:r>
      <w:r w:rsidR="00686825" w:rsidRPr="0006287B">
        <w:rPr>
          <w:rFonts w:ascii="Nexa" w:hAnsi="Nexa" w:cstheme="minorHAnsi"/>
          <w:sz w:val="22"/>
        </w:rPr>
        <w:t xml:space="preserve">– </w:t>
      </w:r>
      <w:r>
        <w:rPr>
          <w:rFonts w:ascii="Nexa" w:hAnsi="Nexa" w:cstheme="minorHAnsi"/>
          <w:sz w:val="22"/>
        </w:rPr>
        <w:t>ensure that guests have a positive and memorable experience</w:t>
      </w:r>
      <w:r w:rsidR="00686825" w:rsidRPr="0006287B">
        <w:rPr>
          <w:rFonts w:ascii="Nexa" w:hAnsi="Nexa" w:cstheme="minorHAnsi"/>
          <w:sz w:val="22"/>
        </w:rPr>
        <w:t>.</w:t>
      </w:r>
    </w:p>
    <w:p w14:paraId="27C6406C" w14:textId="77777777" w:rsidR="002B492C" w:rsidRPr="008E7078" w:rsidRDefault="002B492C" w:rsidP="008E7078">
      <w:pPr>
        <w:numPr>
          <w:ilvl w:val="0"/>
          <w:numId w:val="14"/>
        </w:numPr>
        <w:rPr>
          <w:rFonts w:ascii="Nexa" w:hAnsi="Nexa" w:cstheme="minorHAnsi"/>
          <w:sz w:val="22"/>
        </w:rPr>
      </w:pPr>
      <w:r>
        <w:rPr>
          <w:rFonts w:ascii="Nexa" w:hAnsi="Nexa" w:cstheme="minorHAnsi"/>
          <w:sz w:val="22"/>
        </w:rPr>
        <w:t xml:space="preserve">Suppliers - develop and maintain positive, effective, and professional relationships with external suppliers to ensure timely delivery and provision of </w:t>
      </w:r>
      <w:r w:rsidR="008E7078">
        <w:rPr>
          <w:rFonts w:ascii="Nexa" w:hAnsi="Nexa" w:cstheme="minorHAnsi"/>
          <w:sz w:val="22"/>
        </w:rPr>
        <w:t>goods</w:t>
      </w:r>
    </w:p>
    <w:p w14:paraId="7BA23AD5" w14:textId="77777777" w:rsidR="00686825" w:rsidRPr="0006287B" w:rsidRDefault="00686825" w:rsidP="00686825">
      <w:pPr>
        <w:numPr>
          <w:ilvl w:val="0"/>
          <w:numId w:val="14"/>
        </w:numPr>
        <w:rPr>
          <w:rFonts w:ascii="Nexa" w:hAnsi="Nexa" w:cstheme="minorHAnsi"/>
          <w:sz w:val="22"/>
        </w:rPr>
      </w:pPr>
      <w:r w:rsidRPr="0006287B">
        <w:rPr>
          <w:rFonts w:ascii="Nexa" w:hAnsi="Nexa" w:cstheme="minorHAnsi"/>
          <w:sz w:val="22"/>
        </w:rPr>
        <w:t>Other companies – when appropriate, liaise in a manner that reflects well on Southern Discoveries Ltd.</w:t>
      </w:r>
    </w:p>
    <w:p w14:paraId="19B80826" w14:textId="77777777" w:rsidR="00686825" w:rsidRPr="0006287B" w:rsidRDefault="00686825" w:rsidP="00686825">
      <w:pPr>
        <w:rPr>
          <w:rFonts w:ascii="Nexa" w:hAnsi="Nexa" w:cstheme="minorHAnsi"/>
          <w:sz w:val="22"/>
        </w:rPr>
      </w:pPr>
    </w:p>
    <w:p w14:paraId="441D5C91" w14:textId="77777777" w:rsidR="00835311" w:rsidRPr="0006287B" w:rsidRDefault="00835311" w:rsidP="00C768C0">
      <w:pPr>
        <w:pStyle w:val="Header"/>
        <w:rPr>
          <w:rFonts w:ascii="Nexa" w:hAnsi="Nexa"/>
          <w:b/>
          <w:bCs/>
          <w:sz w:val="22"/>
        </w:rPr>
      </w:pPr>
    </w:p>
    <w:p w14:paraId="3574FA72" w14:textId="77777777" w:rsidR="009B46CE" w:rsidRPr="0006287B" w:rsidRDefault="009B46CE" w:rsidP="009C1EA8">
      <w:pPr>
        <w:pStyle w:val="Header"/>
        <w:tabs>
          <w:tab w:val="left" w:pos="567"/>
          <w:tab w:val="left" w:pos="1134"/>
          <w:tab w:val="left" w:pos="1701"/>
        </w:tabs>
        <w:spacing w:after="360" w:line="288" w:lineRule="auto"/>
        <w:jc w:val="both"/>
        <w:rPr>
          <w:rFonts w:ascii="Nexa" w:hAnsi="Nexa" w:cs="Arial"/>
          <w:b/>
          <w:sz w:val="22"/>
          <w:lang w:val="en-NZ"/>
        </w:rPr>
      </w:pPr>
      <w:r w:rsidRPr="0006287B">
        <w:rPr>
          <w:rFonts w:ascii="Nexa" w:hAnsi="Nexa" w:cs="Arial"/>
          <w:b/>
          <w:sz w:val="22"/>
          <w:lang w:val="en-NZ"/>
        </w:rPr>
        <w:t>I have read and understood this position description (please initial each page as acknowledgement)</w:t>
      </w:r>
    </w:p>
    <w:p w14:paraId="63B8C419" w14:textId="77777777" w:rsidR="009B46CE" w:rsidRPr="0006287B" w:rsidRDefault="009B46CE" w:rsidP="009B46CE">
      <w:pPr>
        <w:pStyle w:val="Header"/>
        <w:tabs>
          <w:tab w:val="left" w:pos="567"/>
          <w:tab w:val="left" w:pos="1134"/>
          <w:tab w:val="left" w:pos="1701"/>
        </w:tabs>
        <w:spacing w:after="360" w:line="288" w:lineRule="auto"/>
        <w:rPr>
          <w:rFonts w:ascii="Nexa" w:hAnsi="Nexa" w:cs="Arial"/>
          <w:b/>
          <w:sz w:val="22"/>
          <w:lang w:val="en-NZ"/>
        </w:rPr>
      </w:pPr>
      <w:r w:rsidRPr="0006287B">
        <w:rPr>
          <w:rFonts w:ascii="Nexa" w:hAnsi="Nexa" w:cs="Arial"/>
          <w:b/>
          <w:sz w:val="22"/>
          <w:lang w:val="en-NZ"/>
        </w:rPr>
        <w:t>Name:_____________________________________________</w:t>
      </w:r>
    </w:p>
    <w:p w14:paraId="4247E75F" w14:textId="77777777" w:rsidR="009B46CE" w:rsidRPr="0006287B" w:rsidRDefault="009B46CE" w:rsidP="009B46CE">
      <w:pPr>
        <w:pStyle w:val="Header"/>
        <w:tabs>
          <w:tab w:val="left" w:pos="567"/>
          <w:tab w:val="left" w:pos="1134"/>
          <w:tab w:val="left" w:pos="1701"/>
        </w:tabs>
        <w:spacing w:after="360" w:line="288" w:lineRule="auto"/>
        <w:rPr>
          <w:rFonts w:ascii="Nexa" w:hAnsi="Nexa" w:cs="Arial"/>
          <w:b/>
          <w:sz w:val="22"/>
          <w:lang w:val="en-NZ"/>
        </w:rPr>
      </w:pPr>
      <w:r w:rsidRPr="0006287B">
        <w:rPr>
          <w:rFonts w:ascii="Nexa" w:hAnsi="Nexa" w:cs="Arial"/>
          <w:b/>
          <w:sz w:val="22"/>
          <w:lang w:val="en-NZ"/>
        </w:rPr>
        <w:t>Signed:_____________________________________________</w:t>
      </w:r>
    </w:p>
    <w:p w14:paraId="5B83FDC1" w14:textId="77777777" w:rsidR="00EB4EA7" w:rsidRPr="0006287B" w:rsidRDefault="009B46CE" w:rsidP="009B46CE">
      <w:pPr>
        <w:pStyle w:val="Header"/>
        <w:tabs>
          <w:tab w:val="left" w:pos="567"/>
          <w:tab w:val="left" w:pos="1134"/>
          <w:tab w:val="left" w:pos="1701"/>
        </w:tabs>
        <w:spacing w:after="360" w:line="288" w:lineRule="auto"/>
        <w:rPr>
          <w:rFonts w:ascii="Nexa" w:hAnsi="Nexa" w:cs="Arial"/>
          <w:b/>
          <w:sz w:val="22"/>
        </w:rPr>
      </w:pPr>
      <w:r w:rsidRPr="0006287B">
        <w:rPr>
          <w:rFonts w:ascii="Nexa" w:hAnsi="Nexa" w:cs="Arial"/>
          <w:b/>
          <w:sz w:val="22"/>
          <w:lang w:val="en-NZ"/>
        </w:rPr>
        <w:t>Date:_______________________________________________</w:t>
      </w:r>
    </w:p>
    <w:p w14:paraId="71AAB192" w14:textId="77777777" w:rsidR="00466A90" w:rsidRPr="0006287B" w:rsidRDefault="00466A90">
      <w:pPr>
        <w:pStyle w:val="Header"/>
        <w:tabs>
          <w:tab w:val="left" w:pos="567"/>
          <w:tab w:val="left" w:pos="1134"/>
          <w:tab w:val="left" w:pos="1701"/>
        </w:tabs>
        <w:spacing w:after="360" w:line="288" w:lineRule="auto"/>
        <w:rPr>
          <w:rFonts w:ascii="Nexa" w:hAnsi="Nexa" w:cs="Arial"/>
          <w:b/>
          <w:sz w:val="22"/>
        </w:rPr>
      </w:pPr>
    </w:p>
    <w:sectPr w:rsidR="00466A90" w:rsidRPr="0006287B" w:rsidSect="00B24F3F">
      <w:footerReference w:type="default" r:id="rId9"/>
      <w:pgSz w:w="11907" w:h="16840" w:code="9"/>
      <w:pgMar w:top="851" w:right="1134" w:bottom="567" w:left="124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BCB6" w14:textId="77777777" w:rsidR="000D047D" w:rsidRDefault="000D047D">
      <w:r>
        <w:separator/>
      </w:r>
    </w:p>
  </w:endnote>
  <w:endnote w:type="continuationSeparator" w:id="0">
    <w:p w14:paraId="37B4278F" w14:textId="77777777" w:rsidR="000D047D" w:rsidRDefault="000D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w:altName w:val="Cambria Math"/>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9CFD" w14:textId="4988BF29" w:rsidR="009B46CE" w:rsidRPr="009B46CE" w:rsidRDefault="009B46CE">
    <w:pPr>
      <w:pStyle w:val="Footer"/>
      <w:rPr>
        <w:rFonts w:asciiTheme="minorHAnsi" w:hAnsiTheme="minorHAnsi"/>
        <w:sz w:val="20"/>
      </w:rPr>
    </w:pPr>
    <w:r>
      <w:rPr>
        <w:rFonts w:asciiTheme="minorHAnsi" w:hAnsiTheme="minorHAnsi"/>
        <w:sz w:val="20"/>
      </w:rPr>
      <w:t xml:space="preserve">Last updated by the </w:t>
    </w:r>
    <w:r w:rsidR="00CB3991">
      <w:rPr>
        <w:rFonts w:asciiTheme="minorHAnsi" w:hAnsiTheme="minorHAnsi"/>
        <w:sz w:val="20"/>
      </w:rPr>
      <w:t>DC</w:t>
    </w:r>
    <w:r>
      <w:rPr>
        <w:rFonts w:asciiTheme="minorHAnsi" w:hAnsiTheme="minorHAnsi"/>
        <w:sz w:val="20"/>
      </w:rPr>
      <w:t xml:space="preserve"> Manager</w:t>
    </w:r>
    <w:r w:rsidRPr="009B46CE">
      <w:rPr>
        <w:rFonts w:asciiTheme="minorHAnsi" w:hAnsiTheme="minorHAnsi"/>
        <w:sz w:val="20"/>
      </w:rPr>
      <w:t xml:space="preserve">: </w:t>
    </w:r>
    <w:r w:rsidR="009932FD" w:rsidRPr="009B46CE">
      <w:rPr>
        <w:rFonts w:asciiTheme="minorHAnsi" w:hAnsiTheme="minorHAnsi"/>
        <w:sz w:val="20"/>
      </w:rPr>
      <w:fldChar w:fldCharType="begin"/>
    </w:r>
    <w:r w:rsidRPr="009B46CE">
      <w:rPr>
        <w:rFonts w:asciiTheme="minorHAnsi" w:hAnsiTheme="minorHAnsi"/>
        <w:sz w:val="20"/>
      </w:rPr>
      <w:instrText xml:space="preserve"> DATE \@ "d MMMM yyyy" </w:instrText>
    </w:r>
    <w:r w:rsidR="009932FD" w:rsidRPr="009B46CE">
      <w:rPr>
        <w:rFonts w:asciiTheme="minorHAnsi" w:hAnsiTheme="minorHAnsi"/>
        <w:sz w:val="20"/>
      </w:rPr>
      <w:fldChar w:fldCharType="separate"/>
    </w:r>
    <w:r w:rsidR="00456985">
      <w:rPr>
        <w:rFonts w:asciiTheme="minorHAnsi" w:hAnsiTheme="minorHAnsi"/>
        <w:noProof/>
        <w:sz w:val="20"/>
      </w:rPr>
      <w:t>19 October 2022</w:t>
    </w:r>
    <w:r w:rsidR="009932FD" w:rsidRPr="009B46CE">
      <w:rPr>
        <w:rFonts w:asciiTheme="minorHAnsi" w:hAnsiTheme="minorHAnsi"/>
        <w:sz w:val="20"/>
      </w:rPr>
      <w:fldChar w:fldCharType="end"/>
    </w:r>
  </w:p>
  <w:p w14:paraId="63087717" w14:textId="77777777" w:rsidR="009B46CE" w:rsidRDefault="009B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635A" w14:textId="77777777" w:rsidR="000D047D" w:rsidRDefault="000D047D">
      <w:r>
        <w:separator/>
      </w:r>
    </w:p>
  </w:footnote>
  <w:footnote w:type="continuationSeparator" w:id="0">
    <w:p w14:paraId="4CA8C362" w14:textId="77777777" w:rsidR="000D047D" w:rsidRDefault="000D0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D22"/>
    <w:multiLevelType w:val="multilevel"/>
    <w:tmpl w:val="4D78667C"/>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2236C1"/>
    <w:multiLevelType w:val="hybridMultilevel"/>
    <w:tmpl w:val="A788A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CF4FBF"/>
    <w:multiLevelType w:val="hybridMultilevel"/>
    <w:tmpl w:val="500E9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9A7256"/>
    <w:multiLevelType w:val="hybridMultilevel"/>
    <w:tmpl w:val="86D080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D32826"/>
    <w:multiLevelType w:val="hybridMultilevel"/>
    <w:tmpl w:val="D6808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B57F6F"/>
    <w:multiLevelType w:val="hybridMultilevel"/>
    <w:tmpl w:val="3014B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8E1284"/>
    <w:multiLevelType w:val="hybridMultilevel"/>
    <w:tmpl w:val="F0767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DB1A2C"/>
    <w:multiLevelType w:val="hybridMultilevel"/>
    <w:tmpl w:val="919A39A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206ECA"/>
    <w:multiLevelType w:val="hybridMultilevel"/>
    <w:tmpl w:val="FF283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42044E"/>
    <w:multiLevelType w:val="hybridMultilevel"/>
    <w:tmpl w:val="89BC9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32011B3"/>
    <w:multiLevelType w:val="hybridMultilevel"/>
    <w:tmpl w:val="7D245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1E13FE"/>
    <w:multiLevelType w:val="hybridMultilevel"/>
    <w:tmpl w:val="48FA0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BA2E62"/>
    <w:multiLevelType w:val="hybridMultilevel"/>
    <w:tmpl w:val="F0DA92EC"/>
    <w:lvl w:ilvl="0" w:tplc="568215E8">
      <w:start w:val="1"/>
      <w:numFmt w:val="bullet"/>
      <w:lvlText w:val=""/>
      <w:lvlJc w:val="left"/>
      <w:pPr>
        <w:tabs>
          <w:tab w:val="num" w:pos="720"/>
        </w:tabs>
        <w:ind w:left="720" w:hanging="360"/>
      </w:pPr>
      <w:rPr>
        <w:rFonts w:ascii="Symbol" w:hAnsi="Symbol" w:hint="default"/>
      </w:rPr>
    </w:lvl>
    <w:lvl w:ilvl="1" w:tplc="E3B06E92">
      <w:start w:val="1"/>
      <w:numFmt w:val="bullet"/>
      <w:lvlText w:val="o"/>
      <w:lvlJc w:val="left"/>
      <w:pPr>
        <w:tabs>
          <w:tab w:val="num" w:pos="1440"/>
        </w:tabs>
        <w:ind w:left="1440" w:hanging="360"/>
      </w:pPr>
      <w:rPr>
        <w:rFonts w:ascii="Courier New" w:hAnsi="Courier New" w:hint="default"/>
      </w:rPr>
    </w:lvl>
    <w:lvl w:ilvl="2" w:tplc="CB68F442">
      <w:start w:val="1"/>
      <w:numFmt w:val="bullet"/>
      <w:lvlText w:val="-"/>
      <w:lvlJc w:val="left"/>
      <w:pPr>
        <w:ind w:left="2160" w:hanging="360"/>
      </w:pPr>
      <w:rPr>
        <w:rFonts w:ascii="Calibri" w:eastAsia="Times New Roman" w:hAnsi="Calibri" w:cs="Calibri" w:hint="default"/>
      </w:rPr>
    </w:lvl>
    <w:lvl w:ilvl="3" w:tplc="F90E102A" w:tentative="1">
      <w:start w:val="1"/>
      <w:numFmt w:val="bullet"/>
      <w:lvlText w:val=""/>
      <w:lvlJc w:val="left"/>
      <w:pPr>
        <w:tabs>
          <w:tab w:val="num" w:pos="2880"/>
        </w:tabs>
        <w:ind w:left="2880" w:hanging="360"/>
      </w:pPr>
      <w:rPr>
        <w:rFonts w:ascii="Symbol" w:hAnsi="Symbol" w:hint="default"/>
      </w:rPr>
    </w:lvl>
    <w:lvl w:ilvl="4" w:tplc="6428C2F8" w:tentative="1">
      <w:start w:val="1"/>
      <w:numFmt w:val="bullet"/>
      <w:lvlText w:val="o"/>
      <w:lvlJc w:val="left"/>
      <w:pPr>
        <w:tabs>
          <w:tab w:val="num" w:pos="3600"/>
        </w:tabs>
        <w:ind w:left="3600" w:hanging="360"/>
      </w:pPr>
      <w:rPr>
        <w:rFonts w:ascii="Courier New" w:hAnsi="Courier New" w:hint="default"/>
      </w:rPr>
    </w:lvl>
    <w:lvl w:ilvl="5" w:tplc="518CC7D6" w:tentative="1">
      <w:start w:val="1"/>
      <w:numFmt w:val="bullet"/>
      <w:lvlText w:val=""/>
      <w:lvlJc w:val="left"/>
      <w:pPr>
        <w:tabs>
          <w:tab w:val="num" w:pos="4320"/>
        </w:tabs>
        <w:ind w:left="4320" w:hanging="360"/>
      </w:pPr>
      <w:rPr>
        <w:rFonts w:ascii="Wingdings" w:hAnsi="Wingdings" w:hint="default"/>
      </w:rPr>
    </w:lvl>
    <w:lvl w:ilvl="6" w:tplc="FD80ADC4" w:tentative="1">
      <w:start w:val="1"/>
      <w:numFmt w:val="bullet"/>
      <w:lvlText w:val=""/>
      <w:lvlJc w:val="left"/>
      <w:pPr>
        <w:tabs>
          <w:tab w:val="num" w:pos="5040"/>
        </w:tabs>
        <w:ind w:left="5040" w:hanging="360"/>
      </w:pPr>
      <w:rPr>
        <w:rFonts w:ascii="Symbol" w:hAnsi="Symbol" w:hint="default"/>
      </w:rPr>
    </w:lvl>
    <w:lvl w:ilvl="7" w:tplc="EDC2DBEE" w:tentative="1">
      <w:start w:val="1"/>
      <w:numFmt w:val="bullet"/>
      <w:lvlText w:val="o"/>
      <w:lvlJc w:val="left"/>
      <w:pPr>
        <w:tabs>
          <w:tab w:val="num" w:pos="5760"/>
        </w:tabs>
        <w:ind w:left="5760" w:hanging="360"/>
      </w:pPr>
      <w:rPr>
        <w:rFonts w:ascii="Courier New" w:hAnsi="Courier New" w:hint="default"/>
      </w:rPr>
    </w:lvl>
    <w:lvl w:ilvl="8" w:tplc="BA327F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E47B4"/>
    <w:multiLevelType w:val="hybridMultilevel"/>
    <w:tmpl w:val="EFFAE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8340F2"/>
    <w:multiLevelType w:val="multilevel"/>
    <w:tmpl w:val="94EEE254"/>
    <w:lvl w:ilvl="0">
      <w:start w:val="1"/>
      <w:numFmt w:val="decimal"/>
      <w:lvlText w:val="%1."/>
      <w:lvlJc w:val="left"/>
      <w:pPr>
        <w:tabs>
          <w:tab w:val="num" w:pos="720"/>
        </w:tabs>
        <w:ind w:left="720" w:hanging="360"/>
      </w:pPr>
      <w:rPr>
        <w:rFonts w:ascii="Nexa" w:eastAsia="Times New Roman" w:hAnsi="Nex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101958"/>
    <w:multiLevelType w:val="singleLevel"/>
    <w:tmpl w:val="229C0DA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007DCC"/>
    <w:multiLevelType w:val="hybridMultilevel"/>
    <w:tmpl w:val="B8066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E80DB6"/>
    <w:multiLevelType w:val="hybridMultilevel"/>
    <w:tmpl w:val="69A67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ADC78C5"/>
    <w:multiLevelType w:val="hybridMultilevel"/>
    <w:tmpl w:val="D9A663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AF9536E"/>
    <w:multiLevelType w:val="hybridMultilevel"/>
    <w:tmpl w:val="A95CC278"/>
    <w:lvl w:ilvl="0" w:tplc="8EC4969E">
      <w:start w:val="1"/>
      <w:numFmt w:val="bullet"/>
      <w:lvlText w:val=""/>
      <w:lvlJc w:val="left"/>
      <w:pPr>
        <w:tabs>
          <w:tab w:val="num" w:pos="357"/>
        </w:tabs>
        <w:ind w:left="357" w:hanging="35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B620BA3"/>
    <w:multiLevelType w:val="hybridMultilevel"/>
    <w:tmpl w:val="1F28C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BA80147"/>
    <w:multiLevelType w:val="hybridMultilevel"/>
    <w:tmpl w:val="DBB8E666"/>
    <w:lvl w:ilvl="0" w:tplc="BE9CE000">
      <w:start w:val="1"/>
      <w:numFmt w:val="bullet"/>
      <w:lvlText w:val=""/>
      <w:lvlJc w:val="left"/>
      <w:pPr>
        <w:tabs>
          <w:tab w:val="num" w:pos="357"/>
        </w:tabs>
        <w:ind w:left="357" w:hanging="35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BFC0963"/>
    <w:multiLevelType w:val="hybridMultilevel"/>
    <w:tmpl w:val="A2ECE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C8F29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640D0F"/>
    <w:multiLevelType w:val="multilevel"/>
    <w:tmpl w:val="5726E2A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DC13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2D4C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A64AD0"/>
    <w:multiLevelType w:val="hybridMultilevel"/>
    <w:tmpl w:val="9B6AC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86504F8"/>
    <w:multiLevelType w:val="multilevel"/>
    <w:tmpl w:val="B278593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98005FA"/>
    <w:multiLevelType w:val="multilevel"/>
    <w:tmpl w:val="DE260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C05A6D"/>
    <w:multiLevelType w:val="hybridMultilevel"/>
    <w:tmpl w:val="987C6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FD14BCB"/>
    <w:multiLevelType w:val="hybridMultilevel"/>
    <w:tmpl w:val="D444D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20664017">
    <w:abstractNumId w:val="14"/>
  </w:num>
  <w:num w:numId="2" w16cid:durableId="1151093542">
    <w:abstractNumId w:val="12"/>
  </w:num>
  <w:num w:numId="3" w16cid:durableId="86850452">
    <w:abstractNumId w:val="8"/>
  </w:num>
  <w:num w:numId="4" w16cid:durableId="309288365">
    <w:abstractNumId w:val="26"/>
  </w:num>
  <w:num w:numId="5" w16cid:durableId="1364205228">
    <w:abstractNumId w:val="27"/>
  </w:num>
  <w:num w:numId="6" w16cid:durableId="45490299">
    <w:abstractNumId w:val="4"/>
  </w:num>
  <w:num w:numId="7" w16cid:durableId="1730569085">
    <w:abstractNumId w:val="7"/>
  </w:num>
  <w:num w:numId="8" w16cid:durableId="697857537">
    <w:abstractNumId w:val="5"/>
  </w:num>
  <w:num w:numId="9" w16cid:durableId="467087024">
    <w:abstractNumId w:val="6"/>
  </w:num>
  <w:num w:numId="10" w16cid:durableId="1306858433">
    <w:abstractNumId w:val="2"/>
  </w:num>
  <w:num w:numId="11" w16cid:durableId="1132384">
    <w:abstractNumId w:val="24"/>
  </w:num>
  <w:num w:numId="12" w16cid:durableId="254674860">
    <w:abstractNumId w:val="25"/>
  </w:num>
  <w:num w:numId="13" w16cid:durableId="4944672">
    <w:abstractNumId w:val="9"/>
  </w:num>
  <w:num w:numId="14" w16cid:durableId="1956599115">
    <w:abstractNumId w:val="23"/>
  </w:num>
  <w:num w:numId="15" w16cid:durableId="248202886">
    <w:abstractNumId w:val="15"/>
  </w:num>
  <w:num w:numId="16" w16cid:durableId="1929734393">
    <w:abstractNumId w:val="0"/>
  </w:num>
  <w:num w:numId="17" w16cid:durableId="135609843">
    <w:abstractNumId w:val="16"/>
  </w:num>
  <w:num w:numId="18" w16cid:durableId="1198465907">
    <w:abstractNumId w:val="17"/>
  </w:num>
  <w:num w:numId="19" w16cid:durableId="1221164184">
    <w:abstractNumId w:val="1"/>
  </w:num>
  <w:num w:numId="20" w16cid:durableId="755444798">
    <w:abstractNumId w:val="22"/>
  </w:num>
  <w:num w:numId="21" w16cid:durableId="629631466">
    <w:abstractNumId w:val="13"/>
  </w:num>
  <w:num w:numId="22" w16cid:durableId="1438914985">
    <w:abstractNumId w:val="31"/>
  </w:num>
  <w:num w:numId="23" w16cid:durableId="1066419385">
    <w:abstractNumId w:val="30"/>
  </w:num>
  <w:num w:numId="24" w16cid:durableId="537860823">
    <w:abstractNumId w:val="3"/>
  </w:num>
  <w:num w:numId="25" w16cid:durableId="365375909">
    <w:abstractNumId w:val="29"/>
  </w:num>
  <w:num w:numId="26" w16cid:durableId="1491798783">
    <w:abstractNumId w:val="18"/>
  </w:num>
  <w:num w:numId="27" w16cid:durableId="980037031">
    <w:abstractNumId w:val="28"/>
  </w:num>
  <w:num w:numId="28" w16cid:durableId="663625737">
    <w:abstractNumId w:val="11"/>
  </w:num>
  <w:num w:numId="29" w16cid:durableId="432287009">
    <w:abstractNumId w:val="20"/>
  </w:num>
  <w:num w:numId="30" w16cid:durableId="390736895">
    <w:abstractNumId w:val="21"/>
  </w:num>
  <w:num w:numId="31" w16cid:durableId="1701320523">
    <w:abstractNumId w:val="19"/>
  </w:num>
  <w:num w:numId="32" w16cid:durableId="20538472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6"/>
    <w:rsid w:val="00037F41"/>
    <w:rsid w:val="00044B7C"/>
    <w:rsid w:val="0006287B"/>
    <w:rsid w:val="00076AD4"/>
    <w:rsid w:val="00096AF9"/>
    <w:rsid w:val="000D047D"/>
    <w:rsid w:val="000E38A1"/>
    <w:rsid w:val="001043D3"/>
    <w:rsid w:val="001344E0"/>
    <w:rsid w:val="001557A8"/>
    <w:rsid w:val="0019550F"/>
    <w:rsid w:val="001B3CA3"/>
    <w:rsid w:val="001C75DC"/>
    <w:rsid w:val="001D7E68"/>
    <w:rsid w:val="001E7452"/>
    <w:rsid w:val="00200F30"/>
    <w:rsid w:val="00205623"/>
    <w:rsid w:val="00227D95"/>
    <w:rsid w:val="00254C6B"/>
    <w:rsid w:val="002551C4"/>
    <w:rsid w:val="00271707"/>
    <w:rsid w:val="002732E6"/>
    <w:rsid w:val="00274BD6"/>
    <w:rsid w:val="002812B3"/>
    <w:rsid w:val="00282F1C"/>
    <w:rsid w:val="00295048"/>
    <w:rsid w:val="002B492C"/>
    <w:rsid w:val="002C6886"/>
    <w:rsid w:val="002D69AD"/>
    <w:rsid w:val="003302AF"/>
    <w:rsid w:val="00334AD6"/>
    <w:rsid w:val="00340676"/>
    <w:rsid w:val="00346BD0"/>
    <w:rsid w:val="003607C2"/>
    <w:rsid w:val="003B7B08"/>
    <w:rsid w:val="003D18DA"/>
    <w:rsid w:val="00410E33"/>
    <w:rsid w:val="0045047A"/>
    <w:rsid w:val="0045101D"/>
    <w:rsid w:val="00456985"/>
    <w:rsid w:val="00466A90"/>
    <w:rsid w:val="004815D7"/>
    <w:rsid w:val="004B1ECE"/>
    <w:rsid w:val="004B6FA7"/>
    <w:rsid w:val="004D0332"/>
    <w:rsid w:val="004D7CFF"/>
    <w:rsid w:val="004E7463"/>
    <w:rsid w:val="004E7CBA"/>
    <w:rsid w:val="00514CB8"/>
    <w:rsid w:val="00520818"/>
    <w:rsid w:val="00563A49"/>
    <w:rsid w:val="00567968"/>
    <w:rsid w:val="005940C9"/>
    <w:rsid w:val="005C116B"/>
    <w:rsid w:val="00601D83"/>
    <w:rsid w:val="006034D3"/>
    <w:rsid w:val="0067009C"/>
    <w:rsid w:val="00686825"/>
    <w:rsid w:val="00687BE3"/>
    <w:rsid w:val="006A7956"/>
    <w:rsid w:val="006E0BD4"/>
    <w:rsid w:val="006E67EA"/>
    <w:rsid w:val="006F10C3"/>
    <w:rsid w:val="006F151B"/>
    <w:rsid w:val="00722858"/>
    <w:rsid w:val="00761E59"/>
    <w:rsid w:val="007A02D2"/>
    <w:rsid w:val="007D1384"/>
    <w:rsid w:val="007D1E6E"/>
    <w:rsid w:val="007F19D6"/>
    <w:rsid w:val="00822F8B"/>
    <w:rsid w:val="008300FC"/>
    <w:rsid w:val="00835311"/>
    <w:rsid w:val="0086494C"/>
    <w:rsid w:val="0089467B"/>
    <w:rsid w:val="008B71AE"/>
    <w:rsid w:val="008C27DB"/>
    <w:rsid w:val="008E7078"/>
    <w:rsid w:val="00940D46"/>
    <w:rsid w:val="009932FD"/>
    <w:rsid w:val="009B46CE"/>
    <w:rsid w:val="009C1EA8"/>
    <w:rsid w:val="009C2628"/>
    <w:rsid w:val="00A61E6F"/>
    <w:rsid w:val="00A82EE1"/>
    <w:rsid w:val="00A953AF"/>
    <w:rsid w:val="00AF1547"/>
    <w:rsid w:val="00AF7667"/>
    <w:rsid w:val="00B01ED5"/>
    <w:rsid w:val="00B24F3F"/>
    <w:rsid w:val="00B30278"/>
    <w:rsid w:val="00B334B6"/>
    <w:rsid w:val="00B66526"/>
    <w:rsid w:val="00BD17B7"/>
    <w:rsid w:val="00BD4CD6"/>
    <w:rsid w:val="00C0259C"/>
    <w:rsid w:val="00C162C7"/>
    <w:rsid w:val="00C23620"/>
    <w:rsid w:val="00C40FE4"/>
    <w:rsid w:val="00C5123B"/>
    <w:rsid w:val="00C64048"/>
    <w:rsid w:val="00C768C0"/>
    <w:rsid w:val="00C80007"/>
    <w:rsid w:val="00CB3991"/>
    <w:rsid w:val="00CE63A1"/>
    <w:rsid w:val="00D10004"/>
    <w:rsid w:val="00D108D7"/>
    <w:rsid w:val="00D409F0"/>
    <w:rsid w:val="00D43903"/>
    <w:rsid w:val="00D56690"/>
    <w:rsid w:val="00D760A4"/>
    <w:rsid w:val="00DB265A"/>
    <w:rsid w:val="00DB7BDA"/>
    <w:rsid w:val="00DC27F3"/>
    <w:rsid w:val="00DD4386"/>
    <w:rsid w:val="00DE3606"/>
    <w:rsid w:val="00E151EA"/>
    <w:rsid w:val="00E26506"/>
    <w:rsid w:val="00E37C0A"/>
    <w:rsid w:val="00E44B23"/>
    <w:rsid w:val="00E44FA6"/>
    <w:rsid w:val="00E64F89"/>
    <w:rsid w:val="00E66C01"/>
    <w:rsid w:val="00E7626D"/>
    <w:rsid w:val="00E9196F"/>
    <w:rsid w:val="00E935FB"/>
    <w:rsid w:val="00E9476F"/>
    <w:rsid w:val="00EB409B"/>
    <w:rsid w:val="00EB4EA7"/>
    <w:rsid w:val="00F42AC9"/>
    <w:rsid w:val="00F43BD6"/>
    <w:rsid w:val="00F55A24"/>
    <w:rsid w:val="00F6132F"/>
    <w:rsid w:val="00F74FF7"/>
    <w:rsid w:val="00F9448C"/>
    <w:rsid w:val="00FA2D4C"/>
    <w:rsid w:val="00FB37CF"/>
    <w:rsid w:val="00FF41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03C9C"/>
  <w15:docId w15:val="{64B647D5-4031-4544-A448-85FDD4EF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F3F"/>
    <w:rPr>
      <w:rFonts w:ascii="Arial" w:hAnsi="Arial"/>
      <w:sz w:val="24"/>
      <w:lang w:val="en-AU"/>
    </w:rPr>
  </w:style>
  <w:style w:type="paragraph" w:styleId="Heading1">
    <w:name w:val="heading 1"/>
    <w:basedOn w:val="Normal"/>
    <w:next w:val="NormalIndent"/>
    <w:qFormat/>
    <w:rsid w:val="00B24F3F"/>
    <w:pPr>
      <w:keepNext/>
      <w:tabs>
        <w:tab w:val="left" w:pos="851"/>
      </w:tabs>
      <w:outlineLvl w:val="0"/>
    </w:pPr>
    <w:rPr>
      <w:b/>
      <w:caps/>
    </w:rPr>
  </w:style>
  <w:style w:type="paragraph" w:styleId="Heading2">
    <w:name w:val="heading 2"/>
    <w:basedOn w:val="Normal"/>
    <w:next w:val="NormalIndent"/>
    <w:qFormat/>
    <w:rsid w:val="00B24F3F"/>
    <w:pPr>
      <w:keepNext/>
      <w:tabs>
        <w:tab w:val="left" w:pos="851"/>
      </w:tabs>
      <w:outlineLvl w:val="1"/>
    </w:pPr>
    <w:rPr>
      <w:b/>
    </w:rPr>
  </w:style>
  <w:style w:type="paragraph" w:styleId="Heading3">
    <w:name w:val="heading 3"/>
    <w:basedOn w:val="Normal"/>
    <w:next w:val="NormalIndent"/>
    <w:qFormat/>
    <w:rsid w:val="00B24F3F"/>
    <w:pPr>
      <w:keepNext/>
      <w:tabs>
        <w:tab w:val="left" w:pos="851"/>
      </w:tabs>
      <w:outlineLvl w:val="2"/>
    </w:pPr>
  </w:style>
  <w:style w:type="paragraph" w:styleId="Heading4">
    <w:name w:val="heading 4"/>
    <w:basedOn w:val="Normal"/>
    <w:next w:val="Normal"/>
    <w:qFormat/>
    <w:rsid w:val="00B24F3F"/>
    <w:pPr>
      <w:keepNext/>
      <w:jc w:val="both"/>
      <w:outlineLvl w:val="3"/>
    </w:pPr>
    <w:rPr>
      <w:b/>
      <w:bCs/>
      <w:sz w:val="20"/>
    </w:rPr>
  </w:style>
  <w:style w:type="paragraph" w:styleId="Heading5">
    <w:name w:val="heading 5"/>
    <w:basedOn w:val="Normal"/>
    <w:next w:val="Normal"/>
    <w:qFormat/>
    <w:rsid w:val="00B24F3F"/>
    <w:pPr>
      <w:keepNext/>
      <w:tabs>
        <w:tab w:val="left" w:pos="2835"/>
        <w:tab w:val="left" w:pos="5954"/>
        <w:tab w:val="left" w:pos="7088"/>
      </w:tabs>
      <w:outlineLvl w:val="4"/>
    </w:pPr>
    <w:rPr>
      <w:rFonts w:ascii="Tahoma" w:hAnsi="Tahoma"/>
      <w:b/>
      <w:sz w:val="22"/>
    </w:rPr>
  </w:style>
  <w:style w:type="paragraph" w:styleId="Heading6">
    <w:name w:val="heading 6"/>
    <w:basedOn w:val="Normal"/>
    <w:next w:val="Normal"/>
    <w:qFormat/>
    <w:rsid w:val="00B24F3F"/>
    <w:pPr>
      <w:keepNext/>
      <w:jc w:val="both"/>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F3F"/>
    <w:pPr>
      <w:tabs>
        <w:tab w:val="center" w:pos="4153"/>
        <w:tab w:val="right" w:pos="8306"/>
      </w:tabs>
    </w:pPr>
  </w:style>
  <w:style w:type="paragraph" w:styleId="NormalIndent">
    <w:name w:val="Normal Indent"/>
    <w:basedOn w:val="Normal"/>
    <w:rsid w:val="00B24F3F"/>
    <w:pPr>
      <w:ind w:left="851"/>
      <w:jc w:val="both"/>
    </w:pPr>
  </w:style>
  <w:style w:type="paragraph" w:styleId="Footer">
    <w:name w:val="footer"/>
    <w:basedOn w:val="Normal"/>
    <w:link w:val="FooterChar"/>
    <w:uiPriority w:val="99"/>
    <w:rsid w:val="00B24F3F"/>
    <w:pPr>
      <w:tabs>
        <w:tab w:val="center" w:pos="4153"/>
        <w:tab w:val="right" w:pos="8306"/>
      </w:tabs>
    </w:pPr>
  </w:style>
  <w:style w:type="character" w:styleId="PageNumber">
    <w:name w:val="page number"/>
    <w:basedOn w:val="DefaultParagraphFont"/>
    <w:rsid w:val="00B24F3F"/>
  </w:style>
  <w:style w:type="paragraph" w:customStyle="1" w:styleId="CompanyName">
    <w:name w:val="Company Name"/>
    <w:basedOn w:val="Normal"/>
    <w:rsid w:val="00B24F3F"/>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lang w:val="en-US"/>
    </w:rPr>
  </w:style>
  <w:style w:type="paragraph" w:styleId="BodyText">
    <w:name w:val="Body Text"/>
    <w:basedOn w:val="Normal"/>
    <w:link w:val="BodyTextChar"/>
    <w:rsid w:val="00B24F3F"/>
    <w:rPr>
      <w:rFonts w:ascii="Tahoma" w:hAnsi="Tahoma"/>
      <w:sz w:val="20"/>
    </w:rPr>
  </w:style>
  <w:style w:type="paragraph" w:styleId="Caption">
    <w:name w:val="caption"/>
    <w:basedOn w:val="Normal"/>
    <w:next w:val="Normal"/>
    <w:qFormat/>
    <w:rsid w:val="00B24F3F"/>
    <w:pPr>
      <w:tabs>
        <w:tab w:val="left" w:pos="2835"/>
        <w:tab w:val="left" w:pos="5954"/>
        <w:tab w:val="left" w:pos="7088"/>
      </w:tabs>
    </w:pPr>
    <w:rPr>
      <w:rFonts w:ascii="Tahoma" w:hAnsi="Tahoma"/>
      <w:b/>
    </w:rPr>
  </w:style>
  <w:style w:type="paragraph" w:styleId="BalloonText">
    <w:name w:val="Balloon Text"/>
    <w:basedOn w:val="Normal"/>
    <w:semiHidden/>
    <w:rsid w:val="00B24F3F"/>
    <w:rPr>
      <w:rFonts w:ascii="Tahoma" w:hAnsi="Tahoma" w:cs="Tahoma"/>
      <w:sz w:val="16"/>
      <w:szCs w:val="16"/>
    </w:rPr>
  </w:style>
  <w:style w:type="character" w:customStyle="1" w:styleId="BodyTextChar">
    <w:name w:val="Body Text Char"/>
    <w:basedOn w:val="DefaultParagraphFont"/>
    <w:link w:val="BodyText"/>
    <w:rsid w:val="0045047A"/>
    <w:rPr>
      <w:rFonts w:ascii="Tahoma" w:hAnsi="Tahoma"/>
      <w:lang w:val="en-AU"/>
    </w:rPr>
  </w:style>
  <w:style w:type="character" w:customStyle="1" w:styleId="HeaderChar">
    <w:name w:val="Header Char"/>
    <w:basedOn w:val="DefaultParagraphFont"/>
    <w:link w:val="Header"/>
    <w:rsid w:val="00D409F0"/>
    <w:rPr>
      <w:rFonts w:ascii="Arial" w:hAnsi="Arial"/>
      <w:sz w:val="24"/>
      <w:lang w:val="en-AU"/>
    </w:rPr>
  </w:style>
  <w:style w:type="paragraph" w:styleId="ListParagraph">
    <w:name w:val="List Paragraph"/>
    <w:basedOn w:val="Normal"/>
    <w:uiPriority w:val="34"/>
    <w:qFormat/>
    <w:rsid w:val="003607C2"/>
    <w:pPr>
      <w:ind w:left="720"/>
      <w:contextualSpacing/>
    </w:pPr>
  </w:style>
  <w:style w:type="paragraph" w:styleId="NoSpacing">
    <w:name w:val="No Spacing"/>
    <w:uiPriority w:val="1"/>
    <w:qFormat/>
    <w:rsid w:val="00C80007"/>
    <w:rPr>
      <w:rFonts w:ascii="Arial" w:hAnsi="Arial"/>
      <w:sz w:val="24"/>
      <w:lang w:val="en-AU"/>
    </w:rPr>
  </w:style>
  <w:style w:type="character" w:customStyle="1" w:styleId="FooterChar">
    <w:name w:val="Footer Char"/>
    <w:basedOn w:val="DefaultParagraphFont"/>
    <w:link w:val="Footer"/>
    <w:uiPriority w:val="99"/>
    <w:rsid w:val="009B46CE"/>
    <w:rPr>
      <w:rFonts w:ascii="Arial" w:hAnsi="Arial"/>
      <w:sz w:val="24"/>
      <w:lang w:val="en-AU"/>
    </w:rPr>
  </w:style>
  <w:style w:type="paragraph" w:customStyle="1" w:styleId="NoNum">
    <w:name w:val="NoNum"/>
    <w:basedOn w:val="Normal"/>
    <w:rsid w:val="00C23620"/>
    <w:pPr>
      <w:tabs>
        <w:tab w:val="left" w:pos="851"/>
        <w:tab w:val="left" w:pos="1701"/>
        <w:tab w:val="left" w:pos="2665"/>
        <w:tab w:val="left" w:pos="3515"/>
        <w:tab w:val="left" w:pos="4366"/>
      </w:tabs>
      <w:jc w:val="both"/>
    </w:pPr>
    <w:rPr>
      <w:rFonts w:ascii="Times New Roman" w:hAnsi="Times New Roman"/>
      <w:lang w:val="en-GB"/>
    </w:rPr>
  </w:style>
  <w:style w:type="paragraph" w:styleId="Revision">
    <w:name w:val="Revision"/>
    <w:hidden/>
    <w:uiPriority w:val="99"/>
    <w:semiHidden/>
    <w:rsid w:val="001D7E68"/>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74409-0321-4360-91AE-35E32D18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898</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Company Name, address &amp; logo</vt:lpstr>
    </vt:vector>
  </TitlesOfParts>
  <Company>Strategic Human Resources</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address &amp; logo</dc:title>
  <dc:creator>PC159</dc:creator>
  <cp:lastModifiedBy>Rachel Rose</cp:lastModifiedBy>
  <cp:revision>4</cp:revision>
  <cp:lastPrinted>2014-09-19T03:01:00Z</cp:lastPrinted>
  <dcterms:created xsi:type="dcterms:W3CDTF">2022-09-22T00:41:00Z</dcterms:created>
  <dcterms:modified xsi:type="dcterms:W3CDTF">2022-10-19T00:18:00Z</dcterms:modified>
</cp:coreProperties>
</file>