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31C" w:rsidRPr="00044B7C" w:rsidRDefault="00F8531C" w:rsidP="00F8531C">
      <w:pPr>
        <w:pStyle w:val="Header"/>
        <w:jc w:val="right"/>
        <w:rPr>
          <w:rFonts w:ascii="Nexa" w:hAnsi="Nexa"/>
          <w:sz w:val="20"/>
        </w:rPr>
      </w:pPr>
      <w:r w:rsidRPr="00D760A4">
        <w:rPr>
          <w:noProof/>
          <w:lang w:val="en-NZ" w:eastAsia="en-NZ"/>
        </w:rPr>
        <w:drawing>
          <wp:anchor distT="0" distB="0" distL="114300" distR="114300" simplePos="0" relativeHeight="251659264" behindDoc="1" locked="0" layoutInCell="1" allowOverlap="1" wp14:anchorId="766411FC" wp14:editId="7812D5C6">
            <wp:simplePos x="0" y="0"/>
            <wp:positionH relativeFrom="column">
              <wp:posOffset>4213860</wp:posOffset>
            </wp:positionH>
            <wp:positionV relativeFrom="paragraph">
              <wp:posOffset>0</wp:posOffset>
            </wp:positionV>
            <wp:extent cx="2061210" cy="586740"/>
            <wp:effectExtent l="0" t="0" r="0" b="0"/>
            <wp:wrapTight wrapText="bothSides">
              <wp:wrapPolygon edited="0">
                <wp:start x="0" y="0"/>
                <wp:lineTo x="0" y="21039"/>
                <wp:lineTo x="21360" y="21039"/>
                <wp:lineTo x="21360" y="0"/>
                <wp:lineTo x="0" y="0"/>
              </wp:wrapPolygon>
            </wp:wrapTight>
            <wp:docPr id="3" name="Picture 2" descr="Q:\Human Resources\Forms and Templates\Templates\Branding\Southern Discoveries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Human Resources\Forms and Templates\Templates\Branding\Southern Discoveries Logo Horizonta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1210" cy="586740"/>
                    </a:xfrm>
                    <a:prstGeom prst="rect">
                      <a:avLst/>
                    </a:prstGeom>
                    <a:noFill/>
                    <a:ln w="9525">
                      <a:noFill/>
                      <a:miter lim="800000"/>
                      <a:headEnd/>
                      <a:tailEnd/>
                    </a:ln>
                  </pic:spPr>
                </pic:pic>
              </a:graphicData>
            </a:graphic>
          </wp:anchor>
        </w:drawing>
      </w:r>
    </w:p>
    <w:p w:rsidR="00F8531C" w:rsidRPr="00044B7C" w:rsidRDefault="00F8531C" w:rsidP="00F8531C">
      <w:pPr>
        <w:pStyle w:val="Header"/>
        <w:jc w:val="right"/>
        <w:rPr>
          <w:rFonts w:ascii="Nexa" w:hAnsi="Nexa"/>
          <w:i/>
          <w:sz w:val="20"/>
        </w:rPr>
      </w:pPr>
      <w:r w:rsidRPr="00044B7C">
        <w:rPr>
          <w:rFonts w:ascii="Nexa" w:hAnsi="Nexa"/>
          <w:snapToGrid w:val="0"/>
          <w:color w:val="000000"/>
          <w:w w:val="0"/>
          <w:sz w:val="20"/>
          <w:u w:color="000000"/>
          <w:bdr w:val="none" w:sz="0" w:space="0" w:color="000000"/>
          <w:shd w:val="clear" w:color="000000" w:fill="000000"/>
        </w:rPr>
        <w:t xml:space="preserve"> </w:t>
      </w:r>
    </w:p>
    <w:p w:rsidR="00F8531C" w:rsidRPr="00044B7C" w:rsidRDefault="00F8531C" w:rsidP="00F8531C">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rsidR="00F8531C" w:rsidRPr="00044B7C" w:rsidRDefault="00F8531C" w:rsidP="00F8531C">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rsidR="00F8531C" w:rsidRPr="00044B7C" w:rsidRDefault="00F8531C" w:rsidP="00F8531C">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rPr>
      </w:pPr>
      <w:r w:rsidRPr="00044B7C">
        <w:rPr>
          <w:rFonts w:ascii="Nexa" w:hAnsi="Nexa"/>
          <w:b/>
        </w:rPr>
        <w:t>JOB DESCRIPTION</w:t>
      </w:r>
    </w:p>
    <w:p w:rsidR="00F8531C" w:rsidRPr="00044B7C" w:rsidRDefault="00F8531C" w:rsidP="00F8531C">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sz w:val="20"/>
        </w:rPr>
      </w:pPr>
    </w:p>
    <w:p w:rsidR="00F8531C" w:rsidRPr="00044B7C" w:rsidRDefault="00F8531C" w:rsidP="00F8531C">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sz w:val="20"/>
        </w:rPr>
      </w:pPr>
    </w:p>
    <w:tbl>
      <w:tblPr>
        <w:tblW w:w="8886" w:type="dxa"/>
        <w:tblBorders>
          <w:top w:val="single" w:sz="18" w:space="0" w:color="auto"/>
        </w:tblBorders>
        <w:tblLayout w:type="fixed"/>
        <w:tblLook w:val="0000" w:firstRow="0" w:lastRow="0" w:firstColumn="0" w:lastColumn="0" w:noHBand="0" w:noVBand="0"/>
      </w:tblPr>
      <w:tblGrid>
        <w:gridCol w:w="8886"/>
      </w:tblGrid>
      <w:tr w:rsidR="00F8531C" w:rsidRPr="00044B7C" w:rsidTr="00567299">
        <w:tc>
          <w:tcPr>
            <w:tcW w:w="8886" w:type="dxa"/>
          </w:tcPr>
          <w:p w:rsidR="00F8531C" w:rsidRPr="00044B7C" w:rsidRDefault="00F8531C" w:rsidP="00567299">
            <w:pPr>
              <w:pStyle w:val="Header"/>
              <w:rPr>
                <w:rFonts w:ascii="Nexa" w:hAnsi="Nexa"/>
                <w:b/>
                <w:sz w:val="20"/>
              </w:rPr>
            </w:pPr>
          </w:p>
        </w:tc>
      </w:tr>
    </w:tbl>
    <w:p w:rsidR="00F8531C" w:rsidRPr="002C2756" w:rsidRDefault="00F8531C" w:rsidP="00F8531C">
      <w:pPr>
        <w:pStyle w:val="NoSpacing"/>
        <w:spacing w:line="276" w:lineRule="auto"/>
        <w:rPr>
          <w:b/>
        </w:rPr>
      </w:pPr>
      <w:r w:rsidRPr="002C2756">
        <w:rPr>
          <w:b/>
        </w:rPr>
        <w:t>POSITION TITLE:</w:t>
      </w:r>
      <w:r w:rsidRPr="002C2756">
        <w:tab/>
      </w:r>
      <w:r>
        <w:tab/>
      </w:r>
      <w:r w:rsidRPr="002C2756">
        <w:t xml:space="preserve">Coach Driver - Queenstown </w:t>
      </w:r>
    </w:p>
    <w:p w:rsidR="00F8531C" w:rsidRPr="00184616" w:rsidRDefault="00F8531C" w:rsidP="00F8531C">
      <w:pPr>
        <w:pStyle w:val="NoSpacing"/>
        <w:spacing w:line="276" w:lineRule="auto"/>
        <w:rPr>
          <w:i/>
        </w:rPr>
      </w:pPr>
      <w:r w:rsidRPr="002C2756">
        <w:tab/>
      </w:r>
      <w:r>
        <w:tab/>
      </w:r>
      <w:r>
        <w:tab/>
      </w:r>
      <w:r>
        <w:tab/>
      </w:r>
      <w:r w:rsidRPr="002C2756">
        <w:t>Milford Day Trips and Mt Nicholas Farm Tours</w:t>
      </w:r>
      <w:r>
        <w:t xml:space="preserve"> </w:t>
      </w:r>
      <w:r>
        <w:rPr>
          <w:i/>
        </w:rPr>
        <w:t>(If required)</w:t>
      </w:r>
    </w:p>
    <w:p w:rsidR="00F8531C" w:rsidRPr="002C2756" w:rsidRDefault="00F8531C" w:rsidP="00F8531C">
      <w:pPr>
        <w:pStyle w:val="NoSpacing"/>
        <w:spacing w:line="276" w:lineRule="auto"/>
      </w:pPr>
      <w:r w:rsidRPr="002C2756">
        <w:rPr>
          <w:b/>
        </w:rPr>
        <w:t>BUSINESS UNIT:</w:t>
      </w:r>
      <w:r w:rsidRPr="002C2756">
        <w:tab/>
      </w:r>
      <w:r w:rsidRPr="002C2756">
        <w:tab/>
        <w:t>Southern Discoveries</w:t>
      </w:r>
    </w:p>
    <w:p w:rsidR="00F8531C" w:rsidRPr="002C2756" w:rsidRDefault="00F8531C" w:rsidP="00F8531C">
      <w:pPr>
        <w:pStyle w:val="NoSpacing"/>
        <w:spacing w:line="276" w:lineRule="auto"/>
        <w:rPr>
          <w:b/>
        </w:rPr>
      </w:pPr>
      <w:r w:rsidRPr="002C2756">
        <w:rPr>
          <w:b/>
        </w:rPr>
        <w:t>LOCATION:</w:t>
      </w:r>
      <w:r w:rsidRPr="002C2756">
        <w:rPr>
          <w:b/>
        </w:rPr>
        <w:tab/>
      </w:r>
      <w:r>
        <w:rPr>
          <w:b/>
        </w:rPr>
        <w:tab/>
      </w:r>
      <w:r>
        <w:rPr>
          <w:b/>
        </w:rPr>
        <w:tab/>
      </w:r>
      <w:r w:rsidRPr="002C2756">
        <w:t>Queenstown</w:t>
      </w:r>
    </w:p>
    <w:p w:rsidR="00F8531C" w:rsidRPr="002C2756" w:rsidRDefault="00F8531C" w:rsidP="00F8531C">
      <w:pPr>
        <w:pStyle w:val="NoSpacing"/>
        <w:spacing w:line="276" w:lineRule="auto"/>
        <w:rPr>
          <w:b/>
        </w:rPr>
      </w:pPr>
      <w:r w:rsidRPr="002C2756">
        <w:rPr>
          <w:b/>
        </w:rPr>
        <w:t>REPORTING TO:</w:t>
      </w:r>
      <w:r w:rsidRPr="002C2756">
        <w:rPr>
          <w:b/>
        </w:rPr>
        <w:tab/>
      </w:r>
      <w:r>
        <w:rPr>
          <w:b/>
        </w:rPr>
        <w:tab/>
      </w:r>
      <w:r w:rsidRPr="002C2756">
        <w:t xml:space="preserve">Coach </w:t>
      </w:r>
      <w:r>
        <w:t>Division</w:t>
      </w:r>
      <w:r w:rsidRPr="002C2756">
        <w:t xml:space="preserve"> Manager</w:t>
      </w:r>
    </w:p>
    <w:tbl>
      <w:tblPr>
        <w:tblW w:w="8886" w:type="dxa"/>
        <w:tblBorders>
          <w:bottom w:val="single" w:sz="18" w:space="0" w:color="auto"/>
        </w:tblBorders>
        <w:tblLayout w:type="fixed"/>
        <w:tblLook w:val="0000" w:firstRow="0" w:lastRow="0" w:firstColumn="0" w:lastColumn="0" w:noHBand="0" w:noVBand="0"/>
      </w:tblPr>
      <w:tblGrid>
        <w:gridCol w:w="8886"/>
      </w:tblGrid>
      <w:tr w:rsidR="00F8531C" w:rsidRPr="00FC19DE" w:rsidTr="00567299">
        <w:tc>
          <w:tcPr>
            <w:tcW w:w="8886" w:type="dxa"/>
          </w:tcPr>
          <w:p w:rsidR="00F8531C" w:rsidRPr="00FC19DE" w:rsidRDefault="00F8531C" w:rsidP="00567299">
            <w:pPr>
              <w:pStyle w:val="Header"/>
              <w:rPr>
                <w:rFonts w:ascii="Nexa" w:hAnsi="Nexa" w:cstheme="minorHAnsi"/>
                <w:b/>
              </w:rPr>
            </w:pPr>
          </w:p>
        </w:tc>
      </w:tr>
    </w:tbl>
    <w:p w:rsidR="00F8531C" w:rsidRPr="00FD7C73" w:rsidRDefault="00F8531C" w:rsidP="00F8531C">
      <w:pPr>
        <w:rPr>
          <w:rFonts w:ascii="Nexa" w:hAnsi="Nexa" w:cstheme="minorHAnsi"/>
          <w:b/>
          <w:sz w:val="19"/>
          <w:szCs w:val="19"/>
        </w:rPr>
      </w:pPr>
      <w:r w:rsidRPr="00FD7C73">
        <w:rPr>
          <w:rFonts w:ascii="Nexa" w:hAnsi="Nexa" w:cstheme="minorHAnsi"/>
          <w:b/>
          <w:sz w:val="19"/>
          <w:szCs w:val="19"/>
        </w:rPr>
        <w:t>Position Objectives</w:t>
      </w:r>
    </w:p>
    <w:p w:rsidR="00F8531C" w:rsidRPr="00FD7C73" w:rsidRDefault="00F8531C" w:rsidP="00F8531C">
      <w:pPr>
        <w:pStyle w:val="ListParagraph"/>
        <w:numPr>
          <w:ilvl w:val="0"/>
          <w:numId w:val="2"/>
        </w:numPr>
        <w:spacing w:after="0"/>
        <w:rPr>
          <w:rFonts w:ascii="Nexa" w:hAnsi="Nexa" w:cstheme="minorHAnsi"/>
          <w:sz w:val="19"/>
          <w:szCs w:val="19"/>
        </w:rPr>
      </w:pPr>
      <w:r w:rsidRPr="00FD7C73">
        <w:rPr>
          <w:rFonts w:ascii="Nexa" w:hAnsi="Nexa" w:cstheme="minorHAnsi"/>
          <w:sz w:val="19"/>
          <w:szCs w:val="19"/>
        </w:rPr>
        <w:t xml:space="preserve">To be an effective part of the Southern Discoveries team that provides the ultimate </w:t>
      </w:r>
      <w:r>
        <w:rPr>
          <w:rFonts w:ascii="Nexa" w:hAnsi="Nexa" w:cstheme="minorHAnsi"/>
          <w:sz w:val="19"/>
          <w:szCs w:val="19"/>
        </w:rPr>
        <w:t>Milford Sound</w:t>
      </w:r>
      <w:r w:rsidRPr="00FD7C73">
        <w:rPr>
          <w:rFonts w:ascii="Nexa" w:hAnsi="Nexa" w:cstheme="minorHAnsi"/>
          <w:sz w:val="19"/>
          <w:szCs w:val="19"/>
        </w:rPr>
        <w:t xml:space="preserve"> experience by exceeding customer</w:t>
      </w:r>
      <w:r>
        <w:rPr>
          <w:rFonts w:ascii="Nexa" w:hAnsi="Nexa" w:cstheme="minorHAnsi"/>
          <w:sz w:val="19"/>
          <w:szCs w:val="19"/>
        </w:rPr>
        <w:t>s’</w:t>
      </w:r>
      <w:r w:rsidRPr="00FD7C73">
        <w:rPr>
          <w:rFonts w:ascii="Nexa" w:hAnsi="Nexa" w:cstheme="minorHAnsi"/>
          <w:sz w:val="19"/>
          <w:szCs w:val="19"/>
        </w:rPr>
        <w:t xml:space="preserve"> expectations through superior customer service and product delivery. This will be achieved by ensuring our customers receive an engaging and high-quality experience, from service and safety standards through to client participation and interaction. </w:t>
      </w:r>
    </w:p>
    <w:p w:rsidR="00F8531C" w:rsidRPr="00FD7C73" w:rsidRDefault="00F8531C" w:rsidP="00F8531C">
      <w:pPr>
        <w:pStyle w:val="ListParagraph"/>
        <w:numPr>
          <w:ilvl w:val="0"/>
          <w:numId w:val="2"/>
        </w:numPr>
        <w:spacing w:after="0"/>
        <w:rPr>
          <w:rFonts w:ascii="Nexa" w:hAnsi="Nexa" w:cstheme="minorHAnsi"/>
          <w:sz w:val="19"/>
          <w:szCs w:val="19"/>
        </w:rPr>
      </w:pPr>
      <w:r w:rsidRPr="00FD7C73">
        <w:rPr>
          <w:rFonts w:ascii="Nexa" w:hAnsi="Nexa" w:cstheme="minorHAnsi"/>
          <w:sz w:val="19"/>
          <w:szCs w:val="19"/>
        </w:rPr>
        <w:t>Our goal is to deliver a memorable experience that will assist in positioning Southern Discoveries as one of the premium tourist operators in New Zealand.</w:t>
      </w:r>
    </w:p>
    <w:p w:rsidR="00F8531C" w:rsidRPr="00FD7C73" w:rsidRDefault="00F8531C" w:rsidP="00F8531C">
      <w:pPr>
        <w:rPr>
          <w:rFonts w:ascii="Nexa" w:hAnsi="Nexa" w:cstheme="minorHAnsi"/>
          <w:b/>
          <w:sz w:val="19"/>
          <w:szCs w:val="19"/>
        </w:rPr>
      </w:pPr>
    </w:p>
    <w:p w:rsidR="00F8531C" w:rsidRPr="00FD7C73" w:rsidRDefault="00F8531C" w:rsidP="00F8531C">
      <w:pPr>
        <w:rPr>
          <w:rFonts w:ascii="Nexa" w:hAnsi="Nexa" w:cstheme="minorHAnsi"/>
          <w:b/>
          <w:sz w:val="19"/>
          <w:szCs w:val="19"/>
        </w:rPr>
      </w:pPr>
      <w:r w:rsidRPr="00FD7C73">
        <w:rPr>
          <w:rFonts w:ascii="Nexa" w:hAnsi="Nexa" w:cstheme="minorHAnsi"/>
          <w:b/>
          <w:sz w:val="19"/>
          <w:szCs w:val="19"/>
        </w:rPr>
        <w:t>Reporting Responsibility</w:t>
      </w:r>
    </w:p>
    <w:p w:rsidR="00F8531C" w:rsidRPr="00FD7C73" w:rsidRDefault="00F8531C" w:rsidP="00F8531C">
      <w:pPr>
        <w:pStyle w:val="ListParagraph"/>
        <w:numPr>
          <w:ilvl w:val="0"/>
          <w:numId w:val="3"/>
        </w:numPr>
        <w:spacing w:after="0"/>
        <w:rPr>
          <w:rFonts w:ascii="Nexa" w:hAnsi="Nexa" w:cstheme="minorHAnsi"/>
          <w:sz w:val="19"/>
          <w:szCs w:val="19"/>
        </w:rPr>
      </w:pPr>
      <w:r w:rsidRPr="00FD7C73">
        <w:rPr>
          <w:rFonts w:ascii="Nexa" w:hAnsi="Nexa" w:cstheme="minorHAnsi"/>
          <w:sz w:val="19"/>
          <w:szCs w:val="19"/>
        </w:rPr>
        <w:t xml:space="preserve">This position immediately reports to </w:t>
      </w:r>
      <w:r w:rsidR="00EC3B06">
        <w:rPr>
          <w:rFonts w:ascii="Nexa" w:hAnsi="Nexa" w:cstheme="minorHAnsi"/>
          <w:sz w:val="19"/>
          <w:szCs w:val="19"/>
        </w:rPr>
        <w:t>the Coach Division</w:t>
      </w:r>
      <w:r w:rsidRPr="00FD7C73">
        <w:rPr>
          <w:rFonts w:ascii="Nexa" w:hAnsi="Nexa" w:cstheme="minorHAnsi"/>
          <w:sz w:val="19"/>
          <w:szCs w:val="19"/>
        </w:rPr>
        <w:t xml:space="preserve"> Manager</w:t>
      </w:r>
      <w:r w:rsidR="00EC3B06">
        <w:rPr>
          <w:rFonts w:ascii="Nexa" w:hAnsi="Nexa" w:cstheme="minorHAnsi"/>
          <w:sz w:val="19"/>
          <w:szCs w:val="19"/>
        </w:rPr>
        <w:t>.</w:t>
      </w:r>
      <w:bookmarkStart w:id="0" w:name="_GoBack"/>
      <w:bookmarkEnd w:id="0"/>
    </w:p>
    <w:p w:rsidR="00F8531C" w:rsidRPr="00FD7C73" w:rsidRDefault="00F8531C" w:rsidP="00F8531C">
      <w:pPr>
        <w:rPr>
          <w:rFonts w:ascii="Nexa" w:hAnsi="Nexa" w:cstheme="minorHAnsi"/>
          <w:sz w:val="19"/>
          <w:szCs w:val="19"/>
        </w:rPr>
      </w:pPr>
    </w:p>
    <w:tbl>
      <w:tblPr>
        <w:tblW w:w="9039" w:type="dxa"/>
        <w:tblBorders>
          <w:insideV w:val="single" w:sz="6" w:space="0" w:color="auto"/>
        </w:tblBorders>
        <w:tblLayout w:type="fixed"/>
        <w:tblLook w:val="0000" w:firstRow="0" w:lastRow="0" w:firstColumn="0" w:lastColumn="0" w:noHBand="0" w:noVBand="0"/>
      </w:tblPr>
      <w:tblGrid>
        <w:gridCol w:w="4262"/>
        <w:gridCol w:w="4777"/>
      </w:tblGrid>
      <w:tr w:rsidR="00F8531C" w:rsidRPr="00FD7C73" w:rsidTr="00567299">
        <w:tc>
          <w:tcPr>
            <w:tcW w:w="4262" w:type="dxa"/>
            <w:tcBorders>
              <w:bottom w:val="single" w:sz="6" w:space="0" w:color="auto"/>
            </w:tcBorders>
          </w:tcPr>
          <w:p w:rsidR="00F8531C" w:rsidRPr="00FD7C73" w:rsidRDefault="00F8531C" w:rsidP="00567299">
            <w:pPr>
              <w:rPr>
                <w:rFonts w:ascii="Nexa" w:hAnsi="Nexa" w:cstheme="minorHAnsi"/>
                <w:b/>
                <w:sz w:val="19"/>
                <w:szCs w:val="19"/>
              </w:rPr>
            </w:pPr>
            <w:r w:rsidRPr="00FD7C73">
              <w:rPr>
                <w:rFonts w:ascii="Nexa" w:hAnsi="Nexa" w:cstheme="minorHAnsi"/>
                <w:b/>
                <w:sz w:val="19"/>
                <w:szCs w:val="19"/>
              </w:rPr>
              <w:t xml:space="preserve">Key Duties </w:t>
            </w:r>
          </w:p>
        </w:tc>
        <w:tc>
          <w:tcPr>
            <w:tcW w:w="4777" w:type="dxa"/>
            <w:tcBorders>
              <w:bottom w:val="single" w:sz="6" w:space="0" w:color="auto"/>
            </w:tcBorders>
          </w:tcPr>
          <w:p w:rsidR="00F8531C" w:rsidRPr="00FD7C73" w:rsidRDefault="00F8531C" w:rsidP="00567299">
            <w:pPr>
              <w:rPr>
                <w:rFonts w:ascii="Nexa" w:hAnsi="Nexa" w:cstheme="minorHAnsi"/>
                <w:b/>
                <w:sz w:val="19"/>
                <w:szCs w:val="19"/>
              </w:rPr>
            </w:pPr>
            <w:r w:rsidRPr="00FD7C73">
              <w:rPr>
                <w:rFonts w:ascii="Nexa" w:hAnsi="Nexa" w:cstheme="minorHAnsi"/>
                <w:b/>
                <w:sz w:val="19"/>
                <w:szCs w:val="19"/>
              </w:rPr>
              <w:t xml:space="preserve">Outcomes </w:t>
            </w:r>
          </w:p>
        </w:tc>
      </w:tr>
      <w:tr w:rsidR="00F8531C" w:rsidRPr="00FD7C73" w:rsidTr="00567299">
        <w:tc>
          <w:tcPr>
            <w:tcW w:w="4262" w:type="dxa"/>
            <w:tcBorders>
              <w:bottom w:val="single" w:sz="6" w:space="0" w:color="auto"/>
            </w:tcBorders>
          </w:tcPr>
          <w:p w:rsidR="00F8531C" w:rsidRPr="00FD7C73" w:rsidRDefault="00F8531C" w:rsidP="00567299">
            <w:pPr>
              <w:pStyle w:val="NoSpacing"/>
              <w:rPr>
                <w:rFonts w:ascii="Nexa" w:hAnsi="Nexa"/>
                <w:b/>
                <w:sz w:val="19"/>
                <w:szCs w:val="19"/>
              </w:rPr>
            </w:pPr>
            <w:r w:rsidRPr="00FD7C73">
              <w:rPr>
                <w:rFonts w:ascii="Nexa" w:hAnsi="Nexa"/>
                <w:b/>
                <w:sz w:val="19"/>
                <w:szCs w:val="19"/>
              </w:rPr>
              <w:t xml:space="preserve">1.1 Health &amp; Safety </w:t>
            </w:r>
          </w:p>
        </w:tc>
        <w:tc>
          <w:tcPr>
            <w:tcW w:w="4777" w:type="dxa"/>
            <w:tcBorders>
              <w:left w:val="single" w:sz="6" w:space="0" w:color="auto"/>
              <w:bottom w:val="single" w:sz="6" w:space="0" w:color="auto"/>
            </w:tcBorders>
          </w:tcPr>
          <w:p w:rsidR="00F8531C" w:rsidRPr="00FD7C73" w:rsidRDefault="00F8531C" w:rsidP="00567299">
            <w:pPr>
              <w:numPr>
                <w:ilvl w:val="0"/>
                <w:numId w:val="1"/>
              </w:numPr>
              <w:spacing w:after="0"/>
              <w:rPr>
                <w:rFonts w:ascii="Nexa" w:hAnsi="Nexa" w:cstheme="minorHAnsi"/>
                <w:sz w:val="19"/>
                <w:szCs w:val="19"/>
              </w:rPr>
            </w:pPr>
            <w:bookmarkStart w:id="1" w:name="_Hlk488656662"/>
            <w:r w:rsidRPr="00FD7C73">
              <w:rPr>
                <w:rFonts w:ascii="Nexa" w:hAnsi="Nexa" w:cstheme="minorHAnsi"/>
                <w:sz w:val="19"/>
                <w:szCs w:val="19"/>
              </w:rPr>
              <w:t>Under the Health and Safety at Work Act (HSWA) 2015, all staff must take responsibility for health and safety, and ensure wherever practicable and reasonable that they, or others, are not harmed by something they do, fail to do, or do incorrectly.</w:t>
            </w:r>
          </w:p>
          <w:p w:rsidR="00F8531C" w:rsidRPr="00FD7C73" w:rsidRDefault="00F8531C" w:rsidP="00567299">
            <w:pPr>
              <w:numPr>
                <w:ilvl w:val="0"/>
                <w:numId w:val="1"/>
              </w:numPr>
              <w:spacing w:after="0"/>
              <w:rPr>
                <w:rFonts w:ascii="Nexa" w:hAnsi="Nexa" w:cstheme="minorHAnsi"/>
                <w:sz w:val="19"/>
                <w:szCs w:val="19"/>
              </w:rPr>
            </w:pPr>
            <w:r w:rsidRPr="00FD7C73">
              <w:rPr>
                <w:rFonts w:ascii="Nexa" w:hAnsi="Nexa" w:cstheme="minorHAnsi"/>
                <w:sz w:val="19"/>
                <w:szCs w:val="19"/>
              </w:rPr>
              <w:t xml:space="preserve">Promptly report any accident, incident or near miss that occurs in the workplace using the appropriate procedure. </w:t>
            </w:r>
          </w:p>
          <w:p w:rsidR="00F8531C" w:rsidRPr="00FD7C73" w:rsidRDefault="00F8531C" w:rsidP="00567299">
            <w:pPr>
              <w:numPr>
                <w:ilvl w:val="0"/>
                <w:numId w:val="1"/>
              </w:numPr>
              <w:spacing w:after="0"/>
              <w:rPr>
                <w:rFonts w:ascii="Nexa" w:hAnsi="Nexa" w:cstheme="minorHAnsi"/>
                <w:sz w:val="19"/>
                <w:szCs w:val="19"/>
              </w:rPr>
            </w:pPr>
            <w:r w:rsidRPr="00FD7C73">
              <w:rPr>
                <w:rFonts w:ascii="Nexa" w:hAnsi="Nexa" w:cstheme="minorHAnsi"/>
                <w:sz w:val="19"/>
                <w:szCs w:val="19"/>
              </w:rPr>
              <w:t xml:space="preserve">Maintain a safe working environment by monitoring safety procedures and equipment. </w:t>
            </w:r>
          </w:p>
          <w:p w:rsidR="00F8531C" w:rsidRPr="00FD7C73" w:rsidRDefault="00F8531C" w:rsidP="00567299">
            <w:pPr>
              <w:numPr>
                <w:ilvl w:val="0"/>
                <w:numId w:val="1"/>
              </w:numPr>
              <w:spacing w:after="0"/>
              <w:rPr>
                <w:rFonts w:ascii="Nexa" w:hAnsi="Nexa" w:cstheme="minorHAnsi"/>
                <w:sz w:val="19"/>
                <w:szCs w:val="19"/>
              </w:rPr>
            </w:pPr>
            <w:r w:rsidRPr="00FD7C73">
              <w:rPr>
                <w:rFonts w:ascii="Nexa" w:hAnsi="Nexa" w:cstheme="minorHAnsi"/>
                <w:sz w:val="19"/>
                <w:szCs w:val="19"/>
              </w:rPr>
              <w:t>Understand how to use equipment effectively in accordance with manufacturers’ instructions.</w:t>
            </w:r>
          </w:p>
          <w:p w:rsidR="00F8531C" w:rsidRPr="00FD7C73" w:rsidRDefault="00F8531C" w:rsidP="00567299">
            <w:pPr>
              <w:numPr>
                <w:ilvl w:val="0"/>
                <w:numId w:val="1"/>
              </w:numPr>
              <w:spacing w:after="0"/>
              <w:rPr>
                <w:rFonts w:ascii="Nexa" w:hAnsi="Nexa" w:cstheme="minorHAnsi"/>
                <w:sz w:val="19"/>
                <w:szCs w:val="19"/>
              </w:rPr>
            </w:pPr>
            <w:r w:rsidRPr="00FD7C73">
              <w:rPr>
                <w:rFonts w:ascii="Nexa" w:hAnsi="Nexa" w:cstheme="minorHAnsi"/>
                <w:sz w:val="19"/>
                <w:szCs w:val="19"/>
              </w:rPr>
              <w:t>Be knowledgeable of procedures in the event of emergencies such as fire, earthquake, in line with company policy and legislation</w:t>
            </w:r>
          </w:p>
          <w:p w:rsidR="00F8531C" w:rsidRPr="00FD7C73" w:rsidRDefault="00F8531C" w:rsidP="00567299">
            <w:pPr>
              <w:numPr>
                <w:ilvl w:val="0"/>
                <w:numId w:val="1"/>
              </w:numPr>
              <w:spacing w:after="0"/>
              <w:rPr>
                <w:rFonts w:ascii="Nexa" w:hAnsi="Nexa" w:cstheme="minorHAnsi"/>
                <w:sz w:val="19"/>
                <w:szCs w:val="19"/>
              </w:rPr>
            </w:pPr>
            <w:r w:rsidRPr="00FD7C73">
              <w:rPr>
                <w:rFonts w:ascii="Nexa" w:hAnsi="Nexa" w:cstheme="minorHAnsi"/>
                <w:sz w:val="19"/>
                <w:szCs w:val="19"/>
              </w:rPr>
              <w:lastRenderedPageBreak/>
              <w:t>Adhere to all operating procedures including identifying and acting upon any new hazards or risks.</w:t>
            </w:r>
          </w:p>
          <w:p w:rsidR="00F8531C" w:rsidRPr="00FD7C73" w:rsidRDefault="00F8531C" w:rsidP="00567299">
            <w:pPr>
              <w:numPr>
                <w:ilvl w:val="0"/>
                <w:numId w:val="1"/>
              </w:numPr>
              <w:spacing w:after="0"/>
              <w:rPr>
                <w:rFonts w:ascii="Nexa" w:hAnsi="Nexa" w:cstheme="minorHAnsi"/>
                <w:sz w:val="19"/>
                <w:szCs w:val="19"/>
              </w:rPr>
            </w:pPr>
            <w:r w:rsidRPr="00FD7C73">
              <w:rPr>
                <w:rFonts w:ascii="Nexa" w:hAnsi="Nexa" w:cstheme="minorHAnsi"/>
                <w:sz w:val="19"/>
                <w:szCs w:val="19"/>
              </w:rPr>
              <w:t>Suggest improvements and participate in Health &amp; Safety matters</w:t>
            </w:r>
          </w:p>
          <w:p w:rsidR="00F8531C" w:rsidRPr="00FD7C73" w:rsidRDefault="00F8531C" w:rsidP="00567299">
            <w:pPr>
              <w:numPr>
                <w:ilvl w:val="0"/>
                <w:numId w:val="1"/>
              </w:numPr>
              <w:spacing w:after="0"/>
              <w:rPr>
                <w:rFonts w:ascii="Nexa" w:hAnsi="Nexa" w:cstheme="minorHAnsi"/>
                <w:sz w:val="19"/>
                <w:szCs w:val="19"/>
              </w:rPr>
            </w:pPr>
            <w:r w:rsidRPr="00FD7C73">
              <w:rPr>
                <w:rFonts w:ascii="Nexa" w:hAnsi="Nexa" w:cstheme="minorHAnsi"/>
                <w:sz w:val="19"/>
                <w:szCs w:val="19"/>
              </w:rPr>
              <w:t>Attend and participate in Health &amp; Safety meetings</w:t>
            </w:r>
          </w:p>
          <w:p w:rsidR="00F8531C" w:rsidRPr="00FD7C73" w:rsidRDefault="00F8531C" w:rsidP="00567299">
            <w:pPr>
              <w:numPr>
                <w:ilvl w:val="0"/>
                <w:numId w:val="1"/>
              </w:numPr>
              <w:spacing w:after="0"/>
              <w:rPr>
                <w:rFonts w:ascii="Nexa" w:hAnsi="Nexa" w:cstheme="minorHAnsi"/>
                <w:sz w:val="19"/>
                <w:szCs w:val="19"/>
              </w:rPr>
            </w:pPr>
            <w:r w:rsidRPr="00FD7C73">
              <w:rPr>
                <w:rFonts w:ascii="Nexa" w:hAnsi="Nexa" w:cstheme="minorHAnsi"/>
                <w:sz w:val="19"/>
                <w:szCs w:val="19"/>
              </w:rPr>
              <w:t>Assist passengers in case of emergency, and be observant of guests to ensure general safety</w:t>
            </w:r>
            <w:bookmarkEnd w:id="1"/>
          </w:p>
        </w:tc>
      </w:tr>
      <w:tr w:rsidR="00F8531C" w:rsidRPr="00FD7C73" w:rsidTr="00567299">
        <w:tc>
          <w:tcPr>
            <w:tcW w:w="4262" w:type="dxa"/>
            <w:tcBorders>
              <w:bottom w:val="single" w:sz="6" w:space="0" w:color="auto"/>
            </w:tcBorders>
          </w:tcPr>
          <w:p w:rsidR="00F8531C" w:rsidRPr="00FD7C73" w:rsidRDefault="00F8531C" w:rsidP="00567299">
            <w:pPr>
              <w:rPr>
                <w:rFonts w:ascii="Nexa" w:hAnsi="Nexa" w:cstheme="minorHAnsi"/>
                <w:b/>
                <w:sz w:val="19"/>
                <w:szCs w:val="19"/>
              </w:rPr>
            </w:pPr>
            <w:r w:rsidRPr="00FD7C73">
              <w:rPr>
                <w:rFonts w:ascii="Nexa" w:hAnsi="Nexa" w:cstheme="minorHAnsi"/>
                <w:b/>
                <w:sz w:val="19"/>
                <w:szCs w:val="19"/>
              </w:rPr>
              <w:lastRenderedPageBreak/>
              <w:t>1.2 Exceed customer expectations in all aspects of the product delivery.</w:t>
            </w:r>
          </w:p>
        </w:tc>
        <w:tc>
          <w:tcPr>
            <w:tcW w:w="4777" w:type="dxa"/>
            <w:tcBorders>
              <w:left w:val="single" w:sz="6" w:space="0" w:color="auto"/>
              <w:bottom w:val="single" w:sz="6" w:space="0" w:color="auto"/>
            </w:tcBorders>
          </w:tcPr>
          <w:p w:rsidR="00F8531C" w:rsidRDefault="00F8531C" w:rsidP="00567299">
            <w:pPr>
              <w:pStyle w:val="ListParagraph"/>
              <w:numPr>
                <w:ilvl w:val="0"/>
                <w:numId w:val="4"/>
              </w:numPr>
              <w:rPr>
                <w:rFonts w:ascii="Nexa" w:hAnsi="Nexa" w:cstheme="minorHAnsi"/>
                <w:sz w:val="19"/>
                <w:szCs w:val="19"/>
              </w:rPr>
            </w:pPr>
            <w:r w:rsidRPr="00FD7C73">
              <w:rPr>
                <w:rFonts w:ascii="Nexa" w:hAnsi="Nexa" w:cstheme="minorHAnsi"/>
                <w:sz w:val="19"/>
                <w:szCs w:val="19"/>
              </w:rPr>
              <w:t>Offer superior customer service and be prepared to contribute to each visitors’ enjoyment through customer interaction and participation.</w:t>
            </w:r>
          </w:p>
          <w:p w:rsidR="00F8531C" w:rsidRDefault="00F8531C" w:rsidP="00567299">
            <w:pPr>
              <w:pStyle w:val="ListParagraph"/>
              <w:numPr>
                <w:ilvl w:val="0"/>
                <w:numId w:val="4"/>
              </w:numPr>
              <w:rPr>
                <w:rFonts w:ascii="Nexa" w:hAnsi="Nexa" w:cstheme="minorHAnsi"/>
                <w:sz w:val="19"/>
                <w:szCs w:val="19"/>
              </w:rPr>
            </w:pPr>
            <w:r>
              <w:rPr>
                <w:rFonts w:ascii="Nexa" w:hAnsi="Nexa" w:cstheme="minorHAnsi"/>
                <w:sz w:val="19"/>
                <w:szCs w:val="19"/>
              </w:rPr>
              <w:t>Dispatch duties, welcoming guests on board, pickups, and manifest checks.</w:t>
            </w:r>
          </w:p>
          <w:p w:rsidR="00F8531C" w:rsidRPr="00843878" w:rsidRDefault="00F8531C" w:rsidP="00567299">
            <w:pPr>
              <w:pStyle w:val="ListParagraph"/>
              <w:numPr>
                <w:ilvl w:val="0"/>
                <w:numId w:val="4"/>
              </w:numPr>
              <w:rPr>
                <w:rFonts w:ascii="Nexa" w:hAnsi="Nexa" w:cstheme="minorHAnsi"/>
                <w:sz w:val="19"/>
                <w:szCs w:val="19"/>
              </w:rPr>
            </w:pPr>
            <w:r>
              <w:rPr>
                <w:rFonts w:ascii="Nexa" w:hAnsi="Nexa" w:cstheme="minorHAnsi"/>
                <w:sz w:val="19"/>
                <w:szCs w:val="19"/>
              </w:rPr>
              <w:t>Ensuring customers have the multilingual commentary system as required</w:t>
            </w:r>
          </w:p>
          <w:p w:rsidR="00F8531C" w:rsidRPr="00FD7C73" w:rsidRDefault="00F8531C" w:rsidP="00567299">
            <w:pPr>
              <w:pStyle w:val="ListParagraph"/>
              <w:numPr>
                <w:ilvl w:val="0"/>
                <w:numId w:val="4"/>
              </w:numPr>
              <w:rPr>
                <w:rFonts w:ascii="Nexa" w:hAnsi="Nexa" w:cstheme="minorHAnsi"/>
                <w:sz w:val="19"/>
                <w:szCs w:val="19"/>
              </w:rPr>
            </w:pPr>
            <w:r>
              <w:rPr>
                <w:rFonts w:ascii="Nexa" w:hAnsi="Nexa" w:cstheme="minorHAnsi"/>
                <w:sz w:val="19"/>
                <w:szCs w:val="19"/>
              </w:rPr>
              <w:t>Assist guests as required during the journey, and on arrival in Milford Sound and Queenstown.</w:t>
            </w:r>
          </w:p>
        </w:tc>
      </w:tr>
      <w:tr w:rsidR="00F8531C" w:rsidRPr="00FD7C73" w:rsidTr="00567299">
        <w:tc>
          <w:tcPr>
            <w:tcW w:w="4262" w:type="dxa"/>
            <w:tcBorders>
              <w:bottom w:val="single" w:sz="6" w:space="0" w:color="auto"/>
            </w:tcBorders>
          </w:tcPr>
          <w:p w:rsidR="00F8531C" w:rsidRPr="00FD7C73" w:rsidRDefault="00F8531C" w:rsidP="00567299">
            <w:pPr>
              <w:rPr>
                <w:rFonts w:ascii="Nexa" w:hAnsi="Nexa" w:cstheme="minorHAnsi"/>
                <w:b/>
                <w:sz w:val="19"/>
                <w:szCs w:val="19"/>
              </w:rPr>
            </w:pPr>
            <w:r w:rsidRPr="00FD7C73">
              <w:rPr>
                <w:rFonts w:ascii="Nexa" w:hAnsi="Nexa" w:cstheme="minorHAnsi"/>
                <w:b/>
                <w:sz w:val="19"/>
                <w:szCs w:val="19"/>
              </w:rPr>
              <w:t>1.</w:t>
            </w:r>
            <w:r>
              <w:rPr>
                <w:rFonts w:ascii="Nexa" w:hAnsi="Nexa" w:cstheme="minorHAnsi"/>
                <w:b/>
                <w:sz w:val="19"/>
                <w:szCs w:val="19"/>
              </w:rPr>
              <w:t>3</w:t>
            </w:r>
            <w:r w:rsidRPr="00FD7C73">
              <w:rPr>
                <w:rFonts w:ascii="Nexa" w:hAnsi="Nexa" w:cstheme="minorHAnsi"/>
                <w:b/>
                <w:sz w:val="19"/>
                <w:szCs w:val="19"/>
              </w:rPr>
              <w:t xml:space="preserve"> </w:t>
            </w:r>
            <w:r>
              <w:rPr>
                <w:rFonts w:ascii="Nexa" w:hAnsi="Nexa" w:cstheme="minorHAnsi"/>
                <w:b/>
                <w:sz w:val="19"/>
                <w:szCs w:val="19"/>
              </w:rPr>
              <w:t xml:space="preserve">Tour </w:t>
            </w:r>
            <w:r w:rsidRPr="00FD7C73">
              <w:rPr>
                <w:rFonts w:ascii="Nexa" w:hAnsi="Nexa" w:cstheme="minorHAnsi"/>
                <w:b/>
                <w:sz w:val="19"/>
                <w:szCs w:val="19"/>
              </w:rPr>
              <w:t>Guide Role</w:t>
            </w:r>
            <w:r>
              <w:rPr>
                <w:rFonts w:ascii="Nexa" w:hAnsi="Nexa" w:cstheme="minorHAnsi"/>
                <w:b/>
                <w:sz w:val="19"/>
                <w:szCs w:val="19"/>
              </w:rPr>
              <w:t xml:space="preserve"> &amp; Commentary</w:t>
            </w:r>
          </w:p>
        </w:tc>
        <w:tc>
          <w:tcPr>
            <w:tcW w:w="4777" w:type="dxa"/>
            <w:tcBorders>
              <w:left w:val="single" w:sz="6" w:space="0" w:color="auto"/>
              <w:bottom w:val="single" w:sz="6" w:space="0" w:color="auto"/>
            </w:tcBorders>
          </w:tcPr>
          <w:p w:rsidR="00F8531C" w:rsidRDefault="00F8531C" w:rsidP="00567299">
            <w:pPr>
              <w:pStyle w:val="ListParagraph"/>
              <w:numPr>
                <w:ilvl w:val="0"/>
                <w:numId w:val="4"/>
              </w:numPr>
              <w:rPr>
                <w:rFonts w:ascii="Nexa" w:hAnsi="Nexa" w:cstheme="minorHAnsi"/>
                <w:sz w:val="19"/>
                <w:szCs w:val="19"/>
              </w:rPr>
            </w:pPr>
            <w:r w:rsidRPr="00FD7C73">
              <w:rPr>
                <w:rFonts w:ascii="Nexa" w:hAnsi="Nexa" w:cstheme="minorHAnsi"/>
                <w:sz w:val="19"/>
                <w:szCs w:val="19"/>
              </w:rPr>
              <w:t xml:space="preserve">This role will be in sole charge of a group of customers in remote parts of the </w:t>
            </w:r>
            <w:r>
              <w:rPr>
                <w:rFonts w:ascii="Nexa" w:hAnsi="Nexa" w:cstheme="minorHAnsi"/>
                <w:sz w:val="19"/>
                <w:szCs w:val="19"/>
              </w:rPr>
              <w:t>region</w:t>
            </w:r>
            <w:r w:rsidRPr="00FD7C73">
              <w:rPr>
                <w:rFonts w:ascii="Nexa" w:hAnsi="Nexa" w:cstheme="minorHAnsi"/>
                <w:sz w:val="19"/>
                <w:szCs w:val="19"/>
              </w:rPr>
              <w:t xml:space="preserve">.  </w:t>
            </w:r>
            <w:r>
              <w:rPr>
                <w:rFonts w:ascii="Nexa" w:hAnsi="Nexa" w:cstheme="minorHAnsi"/>
                <w:sz w:val="19"/>
                <w:szCs w:val="19"/>
              </w:rPr>
              <w:t>Undertake all operational requirements to</w:t>
            </w:r>
            <w:r w:rsidRPr="00FD7C73">
              <w:rPr>
                <w:rFonts w:ascii="Nexa" w:hAnsi="Nexa" w:cstheme="minorHAnsi"/>
                <w:sz w:val="19"/>
                <w:szCs w:val="19"/>
              </w:rPr>
              <w:t xml:space="preserve"> ensure customer safety is paramount.  </w:t>
            </w:r>
          </w:p>
          <w:p w:rsidR="00F8531C" w:rsidRPr="00FD7C73" w:rsidRDefault="00F8531C" w:rsidP="00567299">
            <w:pPr>
              <w:pStyle w:val="ListParagraph"/>
              <w:numPr>
                <w:ilvl w:val="0"/>
                <w:numId w:val="4"/>
              </w:numPr>
              <w:rPr>
                <w:rFonts w:ascii="Nexa" w:hAnsi="Nexa" w:cstheme="minorHAnsi"/>
                <w:sz w:val="19"/>
                <w:szCs w:val="19"/>
              </w:rPr>
            </w:pPr>
            <w:r>
              <w:rPr>
                <w:rFonts w:ascii="Nexa" w:hAnsi="Nexa" w:cstheme="minorHAnsi"/>
                <w:sz w:val="19"/>
                <w:szCs w:val="19"/>
              </w:rPr>
              <w:t>Provide commentary to an excellent standard, being both entertaining and informative</w:t>
            </w:r>
          </w:p>
        </w:tc>
      </w:tr>
      <w:tr w:rsidR="00F8531C" w:rsidRPr="00FD7C73" w:rsidTr="00567299">
        <w:tc>
          <w:tcPr>
            <w:tcW w:w="4262" w:type="dxa"/>
            <w:tcBorders>
              <w:bottom w:val="single" w:sz="6" w:space="0" w:color="auto"/>
            </w:tcBorders>
          </w:tcPr>
          <w:p w:rsidR="00F8531C" w:rsidRPr="00FD7C73" w:rsidRDefault="00F8531C" w:rsidP="00567299">
            <w:pPr>
              <w:rPr>
                <w:rFonts w:ascii="Nexa" w:hAnsi="Nexa" w:cstheme="minorHAnsi"/>
                <w:b/>
                <w:sz w:val="19"/>
                <w:szCs w:val="19"/>
              </w:rPr>
            </w:pPr>
            <w:r>
              <w:rPr>
                <w:rFonts w:ascii="Nexa" w:hAnsi="Nexa" w:cstheme="minorHAnsi"/>
                <w:b/>
                <w:sz w:val="19"/>
                <w:szCs w:val="19"/>
              </w:rPr>
              <w:t>1.4</w:t>
            </w:r>
            <w:r w:rsidRPr="00FD7C73">
              <w:rPr>
                <w:rFonts w:ascii="Nexa" w:hAnsi="Nexa" w:cstheme="minorHAnsi"/>
                <w:b/>
                <w:sz w:val="19"/>
                <w:szCs w:val="19"/>
              </w:rPr>
              <w:t xml:space="preserve"> Driving  coaches</w:t>
            </w:r>
          </w:p>
        </w:tc>
        <w:tc>
          <w:tcPr>
            <w:tcW w:w="4777" w:type="dxa"/>
            <w:tcBorders>
              <w:left w:val="single" w:sz="6" w:space="0" w:color="auto"/>
              <w:bottom w:val="single" w:sz="6" w:space="0" w:color="auto"/>
            </w:tcBorders>
          </w:tcPr>
          <w:p w:rsidR="00F8531C" w:rsidRDefault="00F8531C" w:rsidP="00567299">
            <w:pPr>
              <w:pStyle w:val="ListParagraph"/>
              <w:numPr>
                <w:ilvl w:val="0"/>
                <w:numId w:val="4"/>
              </w:numPr>
              <w:rPr>
                <w:rFonts w:ascii="Nexa" w:hAnsi="Nexa" w:cstheme="minorHAnsi"/>
                <w:sz w:val="19"/>
                <w:szCs w:val="19"/>
              </w:rPr>
            </w:pPr>
            <w:r>
              <w:rPr>
                <w:rFonts w:ascii="Nexa" w:hAnsi="Nexa" w:cstheme="minorHAnsi"/>
                <w:sz w:val="19"/>
                <w:szCs w:val="19"/>
              </w:rPr>
              <w:t>Driving the coach in accordance with NZTA, Manufacturer, and Southern Discoveries’ SOPs</w:t>
            </w:r>
          </w:p>
          <w:p w:rsidR="00F8531C" w:rsidRPr="00FD7C73" w:rsidRDefault="00F8531C" w:rsidP="00567299">
            <w:pPr>
              <w:pStyle w:val="ListParagraph"/>
              <w:numPr>
                <w:ilvl w:val="0"/>
                <w:numId w:val="4"/>
              </w:numPr>
              <w:rPr>
                <w:rFonts w:ascii="Nexa" w:hAnsi="Nexa" w:cstheme="minorHAnsi"/>
                <w:sz w:val="19"/>
                <w:szCs w:val="19"/>
              </w:rPr>
            </w:pPr>
          </w:p>
        </w:tc>
      </w:tr>
      <w:tr w:rsidR="00F8531C" w:rsidRPr="00FD7C73" w:rsidTr="00567299">
        <w:tc>
          <w:tcPr>
            <w:tcW w:w="4262" w:type="dxa"/>
            <w:tcBorders>
              <w:bottom w:val="single" w:sz="6" w:space="0" w:color="auto"/>
            </w:tcBorders>
          </w:tcPr>
          <w:p w:rsidR="00F8531C" w:rsidRPr="00FD7C73" w:rsidRDefault="00F8531C" w:rsidP="00567299">
            <w:pPr>
              <w:rPr>
                <w:rFonts w:ascii="Nexa" w:hAnsi="Nexa" w:cstheme="minorHAnsi"/>
                <w:b/>
                <w:sz w:val="19"/>
                <w:szCs w:val="19"/>
              </w:rPr>
            </w:pPr>
            <w:r w:rsidRPr="00FD7C73">
              <w:rPr>
                <w:rFonts w:ascii="Nexa" w:hAnsi="Nexa" w:cstheme="minorHAnsi"/>
                <w:b/>
                <w:sz w:val="19"/>
                <w:szCs w:val="19"/>
              </w:rPr>
              <w:t>1.</w:t>
            </w:r>
            <w:r>
              <w:rPr>
                <w:rFonts w:ascii="Nexa" w:hAnsi="Nexa" w:cstheme="minorHAnsi"/>
                <w:b/>
                <w:sz w:val="19"/>
                <w:szCs w:val="19"/>
              </w:rPr>
              <w:t>5</w:t>
            </w:r>
            <w:r w:rsidRPr="00FD7C73">
              <w:rPr>
                <w:rFonts w:ascii="Nexa" w:hAnsi="Nexa" w:cstheme="minorHAnsi"/>
                <w:b/>
                <w:sz w:val="19"/>
                <w:szCs w:val="19"/>
              </w:rPr>
              <w:t xml:space="preserve"> </w:t>
            </w:r>
            <w:r>
              <w:rPr>
                <w:rFonts w:ascii="Nexa" w:hAnsi="Nexa" w:cstheme="minorHAnsi"/>
                <w:b/>
                <w:sz w:val="19"/>
                <w:szCs w:val="19"/>
              </w:rPr>
              <w:t>Operational Duties</w:t>
            </w:r>
          </w:p>
        </w:tc>
        <w:tc>
          <w:tcPr>
            <w:tcW w:w="4777" w:type="dxa"/>
            <w:tcBorders>
              <w:left w:val="single" w:sz="6" w:space="0" w:color="auto"/>
              <w:bottom w:val="single" w:sz="6" w:space="0" w:color="auto"/>
            </w:tcBorders>
          </w:tcPr>
          <w:p w:rsidR="00F8531C" w:rsidRDefault="00F8531C" w:rsidP="00567299">
            <w:pPr>
              <w:pStyle w:val="ListParagraph"/>
              <w:numPr>
                <w:ilvl w:val="0"/>
                <w:numId w:val="4"/>
              </w:numPr>
              <w:rPr>
                <w:rFonts w:ascii="Nexa" w:hAnsi="Nexa" w:cstheme="minorHAnsi"/>
                <w:sz w:val="19"/>
                <w:szCs w:val="19"/>
              </w:rPr>
            </w:pPr>
            <w:r>
              <w:rPr>
                <w:rFonts w:ascii="Nexa" w:hAnsi="Nexa" w:cstheme="minorHAnsi"/>
                <w:sz w:val="19"/>
                <w:szCs w:val="19"/>
              </w:rPr>
              <w:t>Morning preparation of the coach, including visual checks, reporting issues, and following the start-up procedure.</w:t>
            </w:r>
          </w:p>
          <w:p w:rsidR="00F8531C" w:rsidRDefault="00F8531C" w:rsidP="00567299">
            <w:pPr>
              <w:pStyle w:val="ListParagraph"/>
              <w:numPr>
                <w:ilvl w:val="0"/>
                <w:numId w:val="4"/>
              </w:numPr>
              <w:rPr>
                <w:rFonts w:ascii="Nexa" w:hAnsi="Nexa" w:cstheme="minorHAnsi"/>
                <w:sz w:val="19"/>
                <w:szCs w:val="19"/>
              </w:rPr>
            </w:pPr>
            <w:r>
              <w:rPr>
                <w:rFonts w:ascii="Nexa" w:hAnsi="Nexa" w:cstheme="minorHAnsi"/>
                <w:sz w:val="19"/>
                <w:szCs w:val="19"/>
              </w:rPr>
              <w:t>Assist with minor mechanical repairs, change tyres, and fit snow chains as required</w:t>
            </w:r>
          </w:p>
          <w:p w:rsidR="00F8531C" w:rsidRPr="0070489A" w:rsidRDefault="00F8531C" w:rsidP="00567299">
            <w:pPr>
              <w:pStyle w:val="ListParagraph"/>
              <w:numPr>
                <w:ilvl w:val="0"/>
                <w:numId w:val="4"/>
              </w:numPr>
              <w:rPr>
                <w:rFonts w:ascii="Nexa" w:hAnsi="Nexa" w:cstheme="minorHAnsi"/>
                <w:sz w:val="19"/>
                <w:szCs w:val="19"/>
              </w:rPr>
            </w:pPr>
            <w:r>
              <w:rPr>
                <w:rFonts w:ascii="Nexa" w:hAnsi="Nexa" w:cstheme="minorHAnsi"/>
                <w:sz w:val="19"/>
                <w:szCs w:val="19"/>
              </w:rPr>
              <w:t>Compete evening duties on return to the coach yard</w:t>
            </w:r>
          </w:p>
        </w:tc>
      </w:tr>
      <w:tr w:rsidR="00F8531C" w:rsidRPr="00FD7C73" w:rsidTr="00567299">
        <w:tc>
          <w:tcPr>
            <w:tcW w:w="4262" w:type="dxa"/>
            <w:tcBorders>
              <w:bottom w:val="single" w:sz="6" w:space="0" w:color="auto"/>
            </w:tcBorders>
          </w:tcPr>
          <w:p w:rsidR="00F8531C" w:rsidRPr="00FD7C73" w:rsidRDefault="00F8531C" w:rsidP="00567299">
            <w:pPr>
              <w:rPr>
                <w:rFonts w:ascii="Nexa" w:hAnsi="Nexa" w:cstheme="minorHAnsi"/>
                <w:b/>
                <w:sz w:val="19"/>
                <w:szCs w:val="19"/>
              </w:rPr>
            </w:pPr>
            <w:r w:rsidRPr="00FD7C73">
              <w:rPr>
                <w:rFonts w:ascii="Nexa" w:hAnsi="Nexa" w:cstheme="minorHAnsi"/>
                <w:b/>
                <w:sz w:val="19"/>
                <w:szCs w:val="19"/>
              </w:rPr>
              <w:t>1.</w:t>
            </w:r>
            <w:r>
              <w:rPr>
                <w:rFonts w:ascii="Nexa" w:hAnsi="Nexa" w:cstheme="minorHAnsi"/>
                <w:b/>
                <w:sz w:val="19"/>
                <w:szCs w:val="19"/>
              </w:rPr>
              <w:t>6</w:t>
            </w:r>
            <w:r w:rsidRPr="00FD7C73">
              <w:rPr>
                <w:rFonts w:ascii="Nexa" w:hAnsi="Nexa" w:cstheme="minorHAnsi"/>
                <w:b/>
                <w:sz w:val="19"/>
                <w:szCs w:val="19"/>
              </w:rPr>
              <w:t xml:space="preserve"> </w:t>
            </w:r>
            <w:r>
              <w:rPr>
                <w:rFonts w:ascii="Nexa" w:hAnsi="Nexa" w:cstheme="minorHAnsi"/>
                <w:b/>
                <w:sz w:val="19"/>
                <w:szCs w:val="19"/>
              </w:rPr>
              <w:t>Administration</w:t>
            </w:r>
          </w:p>
        </w:tc>
        <w:tc>
          <w:tcPr>
            <w:tcW w:w="4777" w:type="dxa"/>
            <w:tcBorders>
              <w:left w:val="single" w:sz="6" w:space="0" w:color="auto"/>
              <w:bottom w:val="single" w:sz="6" w:space="0" w:color="auto"/>
            </w:tcBorders>
          </w:tcPr>
          <w:p w:rsidR="00F8531C" w:rsidRPr="00FD7C73" w:rsidRDefault="00F8531C" w:rsidP="00567299">
            <w:pPr>
              <w:pStyle w:val="ListParagraph"/>
              <w:numPr>
                <w:ilvl w:val="0"/>
                <w:numId w:val="4"/>
              </w:numPr>
              <w:rPr>
                <w:rFonts w:ascii="Nexa" w:hAnsi="Nexa" w:cstheme="minorHAnsi"/>
                <w:sz w:val="19"/>
                <w:szCs w:val="19"/>
              </w:rPr>
            </w:pPr>
            <w:r>
              <w:rPr>
                <w:rFonts w:ascii="Nexa" w:hAnsi="Nexa" w:cstheme="minorHAnsi"/>
                <w:sz w:val="19"/>
                <w:szCs w:val="19"/>
              </w:rPr>
              <w:t>Complete all administration in a timely, accurate and efficient manner, including, but not limited to vehicle readings, log books, manifest checks, lost property, days sheets etc</w:t>
            </w:r>
            <w:r w:rsidRPr="00FD7C73">
              <w:rPr>
                <w:rFonts w:ascii="Nexa" w:hAnsi="Nexa" w:cstheme="minorHAnsi"/>
                <w:sz w:val="19"/>
                <w:szCs w:val="19"/>
              </w:rPr>
              <w:t>.</w:t>
            </w:r>
          </w:p>
        </w:tc>
      </w:tr>
      <w:tr w:rsidR="00F8531C" w:rsidRPr="00FD7C73" w:rsidTr="00567299">
        <w:tc>
          <w:tcPr>
            <w:tcW w:w="4262" w:type="dxa"/>
            <w:tcBorders>
              <w:bottom w:val="single" w:sz="6" w:space="0" w:color="auto"/>
            </w:tcBorders>
          </w:tcPr>
          <w:p w:rsidR="00F8531C" w:rsidRPr="00FD7C73" w:rsidRDefault="00F8531C" w:rsidP="00567299">
            <w:pPr>
              <w:rPr>
                <w:rFonts w:ascii="Nexa" w:hAnsi="Nexa" w:cstheme="minorHAnsi"/>
                <w:b/>
                <w:sz w:val="19"/>
                <w:szCs w:val="19"/>
              </w:rPr>
            </w:pPr>
            <w:r>
              <w:rPr>
                <w:rFonts w:ascii="Nexa" w:hAnsi="Nexa" w:cstheme="minorHAnsi"/>
                <w:b/>
                <w:sz w:val="19"/>
                <w:szCs w:val="19"/>
              </w:rPr>
              <w:t>1.7 Team work</w:t>
            </w:r>
          </w:p>
        </w:tc>
        <w:tc>
          <w:tcPr>
            <w:tcW w:w="4777" w:type="dxa"/>
            <w:tcBorders>
              <w:left w:val="single" w:sz="6" w:space="0" w:color="auto"/>
              <w:bottom w:val="single" w:sz="6" w:space="0" w:color="auto"/>
            </w:tcBorders>
          </w:tcPr>
          <w:p w:rsidR="00F8531C" w:rsidRPr="00FD7C73" w:rsidRDefault="00F8531C" w:rsidP="00567299">
            <w:pPr>
              <w:pStyle w:val="ListParagraph"/>
              <w:numPr>
                <w:ilvl w:val="0"/>
                <w:numId w:val="4"/>
              </w:numPr>
              <w:rPr>
                <w:rFonts w:ascii="Nexa" w:hAnsi="Nexa" w:cstheme="minorHAnsi"/>
                <w:sz w:val="19"/>
                <w:szCs w:val="19"/>
              </w:rPr>
            </w:pPr>
            <w:r>
              <w:rPr>
                <w:rFonts w:ascii="Nexa" w:hAnsi="Nexa" w:cstheme="minorHAnsi"/>
                <w:sz w:val="19"/>
                <w:szCs w:val="19"/>
              </w:rPr>
              <w:t xml:space="preserve">Work collaboratively with the Southern Discoveries’ teams in Queenstown, </w:t>
            </w:r>
            <w:proofErr w:type="spellStart"/>
            <w:r>
              <w:rPr>
                <w:rFonts w:ascii="Nexa" w:hAnsi="Nexa" w:cstheme="minorHAnsi"/>
                <w:sz w:val="19"/>
                <w:szCs w:val="19"/>
              </w:rPr>
              <w:t>Te</w:t>
            </w:r>
            <w:proofErr w:type="spellEnd"/>
            <w:r>
              <w:rPr>
                <w:rFonts w:ascii="Nexa" w:hAnsi="Nexa" w:cstheme="minorHAnsi"/>
                <w:sz w:val="19"/>
                <w:szCs w:val="19"/>
              </w:rPr>
              <w:t xml:space="preserve"> </w:t>
            </w:r>
            <w:proofErr w:type="spellStart"/>
            <w:r>
              <w:rPr>
                <w:rFonts w:ascii="Nexa" w:hAnsi="Nexa" w:cstheme="minorHAnsi"/>
                <w:sz w:val="19"/>
                <w:szCs w:val="19"/>
              </w:rPr>
              <w:t>Anau</w:t>
            </w:r>
            <w:proofErr w:type="spellEnd"/>
            <w:r>
              <w:rPr>
                <w:rFonts w:ascii="Nexa" w:hAnsi="Nexa" w:cstheme="minorHAnsi"/>
                <w:sz w:val="19"/>
                <w:szCs w:val="19"/>
              </w:rPr>
              <w:t>, and Milford Sound.</w:t>
            </w:r>
          </w:p>
        </w:tc>
      </w:tr>
      <w:tr w:rsidR="00F8531C" w:rsidRPr="00FD7C73" w:rsidTr="00567299">
        <w:tc>
          <w:tcPr>
            <w:tcW w:w="4262" w:type="dxa"/>
            <w:tcBorders>
              <w:bottom w:val="single" w:sz="6" w:space="0" w:color="auto"/>
            </w:tcBorders>
          </w:tcPr>
          <w:p w:rsidR="00F8531C" w:rsidRPr="00FD7C73" w:rsidRDefault="00F8531C" w:rsidP="00567299">
            <w:pPr>
              <w:rPr>
                <w:rFonts w:ascii="Nexa" w:hAnsi="Nexa" w:cstheme="minorHAnsi"/>
                <w:b/>
                <w:sz w:val="19"/>
                <w:szCs w:val="19"/>
              </w:rPr>
            </w:pPr>
            <w:r w:rsidRPr="00FD7C73">
              <w:rPr>
                <w:rFonts w:ascii="Nexa" w:hAnsi="Nexa" w:cstheme="minorHAnsi"/>
                <w:b/>
                <w:sz w:val="19"/>
                <w:szCs w:val="19"/>
              </w:rPr>
              <w:t>1.</w:t>
            </w:r>
            <w:r>
              <w:rPr>
                <w:rFonts w:ascii="Nexa" w:hAnsi="Nexa" w:cstheme="minorHAnsi"/>
                <w:b/>
                <w:sz w:val="19"/>
                <w:szCs w:val="19"/>
              </w:rPr>
              <w:t>8</w:t>
            </w:r>
            <w:r w:rsidRPr="00FD7C73">
              <w:rPr>
                <w:rFonts w:ascii="Nexa" w:hAnsi="Nexa" w:cstheme="minorHAnsi"/>
                <w:b/>
                <w:sz w:val="19"/>
                <w:szCs w:val="19"/>
              </w:rPr>
              <w:t xml:space="preserve"> Maintenance</w:t>
            </w:r>
            <w:r>
              <w:rPr>
                <w:rFonts w:ascii="Nexa" w:hAnsi="Nexa" w:cstheme="minorHAnsi"/>
                <w:b/>
                <w:sz w:val="19"/>
                <w:szCs w:val="19"/>
              </w:rPr>
              <w:t xml:space="preserve"> and cleaning</w:t>
            </w:r>
          </w:p>
        </w:tc>
        <w:tc>
          <w:tcPr>
            <w:tcW w:w="4777" w:type="dxa"/>
            <w:tcBorders>
              <w:left w:val="single" w:sz="6" w:space="0" w:color="auto"/>
              <w:bottom w:val="single" w:sz="6" w:space="0" w:color="auto"/>
            </w:tcBorders>
          </w:tcPr>
          <w:p w:rsidR="00F8531C" w:rsidRPr="0070489A" w:rsidRDefault="00F8531C" w:rsidP="00567299">
            <w:pPr>
              <w:pStyle w:val="ListParagraph"/>
              <w:numPr>
                <w:ilvl w:val="0"/>
                <w:numId w:val="4"/>
              </w:numPr>
              <w:rPr>
                <w:rFonts w:ascii="Nexa" w:hAnsi="Nexa" w:cstheme="minorHAnsi"/>
                <w:sz w:val="19"/>
                <w:szCs w:val="19"/>
              </w:rPr>
            </w:pPr>
            <w:r w:rsidRPr="00FD7C73">
              <w:rPr>
                <w:rFonts w:ascii="Nexa" w:hAnsi="Nexa" w:cstheme="minorHAnsi"/>
                <w:sz w:val="19"/>
                <w:szCs w:val="19"/>
              </w:rPr>
              <w:t xml:space="preserve">Daily cleaning and maintenance of the coaches as </w:t>
            </w:r>
            <w:r>
              <w:rPr>
                <w:rFonts w:ascii="Nexa" w:hAnsi="Nexa" w:cstheme="minorHAnsi"/>
                <w:sz w:val="19"/>
                <w:szCs w:val="19"/>
              </w:rPr>
              <w:t xml:space="preserve">outlined in the Standard </w:t>
            </w:r>
            <w:r>
              <w:rPr>
                <w:rFonts w:ascii="Nexa" w:hAnsi="Nexa" w:cstheme="minorHAnsi"/>
                <w:sz w:val="19"/>
                <w:szCs w:val="19"/>
              </w:rPr>
              <w:lastRenderedPageBreak/>
              <w:t>Operating Procedures (coaches are professionally cleaned post trip each evening).</w:t>
            </w:r>
            <w:r w:rsidRPr="00FD7C73">
              <w:rPr>
                <w:rFonts w:ascii="Nexa" w:hAnsi="Nexa" w:cstheme="minorHAnsi"/>
                <w:sz w:val="19"/>
                <w:szCs w:val="19"/>
              </w:rPr>
              <w:t xml:space="preserve">  </w:t>
            </w:r>
            <w:r>
              <w:rPr>
                <w:rFonts w:ascii="Nexa" w:hAnsi="Nexa" w:cstheme="minorHAnsi"/>
                <w:sz w:val="19"/>
                <w:szCs w:val="19"/>
              </w:rPr>
              <w:t>Coaches are to be maintained to an excellent standard to ensure guest enjoyment.</w:t>
            </w:r>
          </w:p>
        </w:tc>
      </w:tr>
      <w:tr w:rsidR="00F8531C" w:rsidRPr="00FD7C73" w:rsidTr="00567299">
        <w:tc>
          <w:tcPr>
            <w:tcW w:w="4262" w:type="dxa"/>
            <w:tcBorders>
              <w:bottom w:val="single" w:sz="6" w:space="0" w:color="auto"/>
            </w:tcBorders>
          </w:tcPr>
          <w:p w:rsidR="00F8531C" w:rsidRPr="00FD7C73" w:rsidRDefault="00F8531C" w:rsidP="00567299">
            <w:pPr>
              <w:rPr>
                <w:rFonts w:ascii="Nexa" w:hAnsi="Nexa" w:cstheme="minorHAnsi"/>
                <w:b/>
                <w:sz w:val="19"/>
                <w:szCs w:val="19"/>
              </w:rPr>
            </w:pPr>
            <w:r w:rsidRPr="00FD7C73">
              <w:rPr>
                <w:rFonts w:ascii="Nexa" w:hAnsi="Nexa" w:cstheme="minorHAnsi"/>
                <w:b/>
                <w:sz w:val="19"/>
                <w:szCs w:val="19"/>
              </w:rPr>
              <w:lastRenderedPageBreak/>
              <w:t>1.</w:t>
            </w:r>
            <w:r>
              <w:rPr>
                <w:rFonts w:ascii="Nexa" w:hAnsi="Nexa" w:cstheme="minorHAnsi"/>
                <w:b/>
                <w:sz w:val="19"/>
                <w:szCs w:val="19"/>
              </w:rPr>
              <w:t>9</w:t>
            </w:r>
            <w:r w:rsidRPr="00FD7C73">
              <w:rPr>
                <w:rFonts w:ascii="Nexa" w:hAnsi="Nexa" w:cstheme="minorHAnsi"/>
                <w:b/>
                <w:sz w:val="19"/>
                <w:szCs w:val="19"/>
              </w:rPr>
              <w:t xml:space="preserve"> Upselling</w:t>
            </w:r>
          </w:p>
        </w:tc>
        <w:tc>
          <w:tcPr>
            <w:tcW w:w="4777" w:type="dxa"/>
            <w:tcBorders>
              <w:left w:val="single" w:sz="6" w:space="0" w:color="auto"/>
              <w:bottom w:val="single" w:sz="6" w:space="0" w:color="auto"/>
            </w:tcBorders>
          </w:tcPr>
          <w:p w:rsidR="00F8531C" w:rsidRDefault="00F8531C" w:rsidP="00567299">
            <w:pPr>
              <w:pStyle w:val="ListParagraph"/>
              <w:numPr>
                <w:ilvl w:val="0"/>
                <w:numId w:val="4"/>
              </w:numPr>
              <w:rPr>
                <w:rFonts w:ascii="Nexa" w:hAnsi="Nexa" w:cstheme="minorHAnsi"/>
                <w:sz w:val="19"/>
                <w:szCs w:val="19"/>
              </w:rPr>
            </w:pPr>
            <w:r w:rsidRPr="00FD7C73">
              <w:rPr>
                <w:rFonts w:ascii="Nexa" w:hAnsi="Nexa" w:cstheme="minorHAnsi"/>
                <w:sz w:val="19"/>
                <w:szCs w:val="19"/>
              </w:rPr>
              <w:t xml:space="preserve">Provide timely and accurate information on Southern Discoveries other products and partner products to customers.  </w:t>
            </w:r>
          </w:p>
          <w:p w:rsidR="00F8531C" w:rsidRPr="00843878" w:rsidRDefault="00F8531C" w:rsidP="00567299">
            <w:pPr>
              <w:pStyle w:val="ListParagraph"/>
              <w:numPr>
                <w:ilvl w:val="0"/>
                <w:numId w:val="4"/>
              </w:numPr>
              <w:rPr>
                <w:rFonts w:ascii="Nexa" w:hAnsi="Nexa" w:cstheme="minorHAnsi"/>
                <w:sz w:val="19"/>
                <w:szCs w:val="19"/>
              </w:rPr>
            </w:pPr>
            <w:r>
              <w:rPr>
                <w:rFonts w:ascii="Nexa" w:hAnsi="Nexa" w:cstheme="minorHAnsi"/>
                <w:sz w:val="19"/>
                <w:szCs w:val="19"/>
              </w:rPr>
              <w:t>Promote the option to fly back to Queenstown, weather dependent</w:t>
            </w:r>
          </w:p>
        </w:tc>
      </w:tr>
      <w:tr w:rsidR="00F8531C" w:rsidRPr="00FD7C73" w:rsidTr="00567299">
        <w:tc>
          <w:tcPr>
            <w:tcW w:w="4262" w:type="dxa"/>
            <w:tcBorders>
              <w:bottom w:val="single" w:sz="6" w:space="0" w:color="auto"/>
            </w:tcBorders>
          </w:tcPr>
          <w:p w:rsidR="00F8531C" w:rsidRPr="00FD7C73" w:rsidRDefault="00F8531C" w:rsidP="00567299">
            <w:pPr>
              <w:rPr>
                <w:rFonts w:ascii="Nexa" w:hAnsi="Nexa" w:cstheme="minorHAnsi"/>
                <w:b/>
                <w:sz w:val="19"/>
                <w:szCs w:val="19"/>
              </w:rPr>
            </w:pPr>
            <w:r w:rsidRPr="00FD7C73">
              <w:rPr>
                <w:rFonts w:ascii="Nexa" w:hAnsi="Nexa" w:cstheme="minorHAnsi"/>
                <w:b/>
                <w:sz w:val="19"/>
                <w:szCs w:val="19"/>
              </w:rPr>
              <w:t>1.</w:t>
            </w:r>
            <w:r>
              <w:rPr>
                <w:rFonts w:ascii="Nexa" w:hAnsi="Nexa" w:cstheme="minorHAnsi"/>
                <w:b/>
                <w:sz w:val="19"/>
                <w:szCs w:val="19"/>
              </w:rPr>
              <w:t>10</w:t>
            </w:r>
            <w:r w:rsidRPr="00FD7C73">
              <w:rPr>
                <w:rFonts w:ascii="Nexa" w:hAnsi="Nexa" w:cstheme="minorHAnsi"/>
                <w:b/>
                <w:sz w:val="19"/>
                <w:szCs w:val="19"/>
              </w:rPr>
              <w:t xml:space="preserve"> Other Duties</w:t>
            </w:r>
          </w:p>
        </w:tc>
        <w:tc>
          <w:tcPr>
            <w:tcW w:w="4777" w:type="dxa"/>
            <w:tcBorders>
              <w:left w:val="single" w:sz="6" w:space="0" w:color="auto"/>
              <w:bottom w:val="single" w:sz="6" w:space="0" w:color="auto"/>
            </w:tcBorders>
          </w:tcPr>
          <w:p w:rsidR="00F8531C" w:rsidRPr="00FD7C73" w:rsidRDefault="00F8531C" w:rsidP="00567299">
            <w:pPr>
              <w:pStyle w:val="ListParagraph"/>
              <w:numPr>
                <w:ilvl w:val="0"/>
                <w:numId w:val="4"/>
              </w:numPr>
              <w:rPr>
                <w:rFonts w:ascii="Nexa" w:hAnsi="Nexa" w:cstheme="minorHAnsi"/>
                <w:sz w:val="19"/>
                <w:szCs w:val="19"/>
              </w:rPr>
            </w:pPr>
            <w:r w:rsidRPr="00FD7C73">
              <w:rPr>
                <w:rFonts w:ascii="Nexa" w:hAnsi="Nexa" w:cstheme="minorHAnsi"/>
                <w:sz w:val="19"/>
                <w:szCs w:val="19"/>
              </w:rPr>
              <w:t>Carry out other tasks that the company may reasonably ask you to complete.</w:t>
            </w:r>
            <w:r>
              <w:rPr>
                <w:rFonts w:ascii="Nexa" w:hAnsi="Nexa" w:cstheme="minorHAnsi"/>
                <w:sz w:val="19"/>
                <w:szCs w:val="19"/>
              </w:rPr>
              <w:t xml:space="preserve"> Examples of this are driving coaches in other departments, charters, attending meetings etc.</w:t>
            </w:r>
          </w:p>
        </w:tc>
      </w:tr>
    </w:tbl>
    <w:p w:rsidR="00F8531C" w:rsidRDefault="00F8531C" w:rsidP="00F8531C">
      <w:pPr>
        <w:pStyle w:val="Header"/>
        <w:tabs>
          <w:tab w:val="left" w:pos="567"/>
          <w:tab w:val="left" w:pos="1134"/>
          <w:tab w:val="left" w:pos="1701"/>
        </w:tabs>
        <w:spacing w:line="288" w:lineRule="auto"/>
        <w:jc w:val="both"/>
        <w:rPr>
          <w:rFonts w:ascii="Nexa" w:hAnsi="Nexa"/>
          <w:b/>
          <w:sz w:val="20"/>
        </w:rPr>
      </w:pPr>
      <w:r>
        <w:rPr>
          <w:rFonts w:ascii="Nexa" w:hAnsi="Nexa" w:cs="Arial"/>
          <w:sz w:val="20"/>
          <w:lang w:val="en-NZ"/>
        </w:rPr>
        <w:t>You acknowledge that your role may develop to include other tasks in addition to those listed above.</w:t>
      </w:r>
    </w:p>
    <w:p w:rsidR="00F8531C" w:rsidRPr="00FD7C73" w:rsidRDefault="00F8531C" w:rsidP="00F8531C">
      <w:pPr>
        <w:rPr>
          <w:rFonts w:ascii="Nexa" w:hAnsi="Nexa"/>
          <w:b/>
          <w:sz w:val="19"/>
          <w:szCs w:val="19"/>
        </w:rPr>
      </w:pPr>
    </w:p>
    <w:p w:rsidR="00F8531C" w:rsidRPr="00FD7C73" w:rsidRDefault="00F8531C" w:rsidP="00F8531C">
      <w:pPr>
        <w:rPr>
          <w:rFonts w:ascii="Nexa" w:hAnsi="Nexa"/>
          <w:sz w:val="19"/>
          <w:szCs w:val="19"/>
        </w:rPr>
      </w:pPr>
      <w:r w:rsidRPr="00FD7C73">
        <w:rPr>
          <w:rFonts w:ascii="Nexa" w:hAnsi="Nexa"/>
          <w:b/>
          <w:sz w:val="19"/>
          <w:szCs w:val="19"/>
        </w:rPr>
        <w:t>Position Profile</w:t>
      </w:r>
    </w:p>
    <w:p w:rsidR="00F8531C" w:rsidRPr="00FD7C73" w:rsidRDefault="00F8531C" w:rsidP="00F8531C">
      <w:pPr>
        <w:pStyle w:val="ListParagraph"/>
        <w:numPr>
          <w:ilvl w:val="0"/>
          <w:numId w:val="5"/>
        </w:numPr>
        <w:spacing w:after="0"/>
        <w:rPr>
          <w:rFonts w:ascii="Nexa" w:hAnsi="Nexa" w:cstheme="minorHAnsi"/>
          <w:sz w:val="19"/>
          <w:szCs w:val="19"/>
        </w:rPr>
      </w:pPr>
      <w:r w:rsidRPr="00FD7C73">
        <w:rPr>
          <w:rFonts w:ascii="Nexa" w:hAnsi="Nexa" w:cstheme="minorHAnsi"/>
          <w:sz w:val="19"/>
          <w:szCs w:val="19"/>
        </w:rPr>
        <w:t>The position is best suited to a person who has</w:t>
      </w:r>
      <w:r>
        <w:rPr>
          <w:rFonts w:ascii="Nexa" w:hAnsi="Nexa" w:cstheme="minorHAnsi"/>
          <w:sz w:val="19"/>
          <w:szCs w:val="19"/>
        </w:rPr>
        <w:t xml:space="preserve"> well-honed coach driving skills in tourism, </w:t>
      </w:r>
      <w:r w:rsidRPr="00FD7C73">
        <w:rPr>
          <w:rFonts w:ascii="Nexa" w:hAnsi="Nexa" w:cstheme="minorHAnsi"/>
          <w:sz w:val="19"/>
          <w:szCs w:val="19"/>
        </w:rPr>
        <w:t xml:space="preserve"> excellent communications skills, a yearning for customer interaction</w:t>
      </w:r>
      <w:r>
        <w:rPr>
          <w:rFonts w:ascii="Nexa" w:hAnsi="Nexa" w:cstheme="minorHAnsi"/>
          <w:sz w:val="19"/>
          <w:szCs w:val="19"/>
        </w:rPr>
        <w:t>,</w:t>
      </w:r>
      <w:r w:rsidRPr="00FD7C73">
        <w:rPr>
          <w:rFonts w:ascii="Nexa" w:hAnsi="Nexa" w:cstheme="minorHAnsi"/>
          <w:sz w:val="19"/>
          <w:szCs w:val="19"/>
        </w:rPr>
        <w:t xml:space="preserve"> and a real passion for </w:t>
      </w:r>
      <w:r>
        <w:rPr>
          <w:rFonts w:ascii="Nexa" w:hAnsi="Nexa" w:cstheme="minorHAnsi"/>
          <w:sz w:val="19"/>
          <w:szCs w:val="19"/>
        </w:rPr>
        <w:t>the Fiordland and Southland regions</w:t>
      </w:r>
    </w:p>
    <w:p w:rsidR="00F8531C" w:rsidRPr="00FD7C73" w:rsidRDefault="00F8531C" w:rsidP="00F8531C">
      <w:pPr>
        <w:pStyle w:val="Header"/>
        <w:rPr>
          <w:rFonts w:ascii="Nexa" w:hAnsi="Nexa"/>
          <w:b/>
          <w:bCs/>
          <w:sz w:val="19"/>
          <w:szCs w:val="19"/>
        </w:rPr>
      </w:pPr>
    </w:p>
    <w:p w:rsidR="00F8531C" w:rsidRPr="00FD7C73" w:rsidRDefault="00F8531C" w:rsidP="00F8531C">
      <w:pPr>
        <w:pStyle w:val="Header"/>
        <w:rPr>
          <w:rFonts w:ascii="Nexa" w:hAnsi="Nexa"/>
          <w:b/>
          <w:bCs/>
          <w:sz w:val="19"/>
          <w:szCs w:val="19"/>
        </w:rPr>
      </w:pPr>
      <w:r w:rsidRPr="00FD7C73">
        <w:rPr>
          <w:rFonts w:ascii="Nexa" w:hAnsi="Nexa"/>
          <w:b/>
          <w:bCs/>
          <w:sz w:val="19"/>
          <w:szCs w:val="19"/>
        </w:rPr>
        <w:t>Key relationships:</w:t>
      </w:r>
    </w:p>
    <w:p w:rsidR="00F8531C" w:rsidRPr="00FD7C73" w:rsidRDefault="00F8531C" w:rsidP="00F8531C">
      <w:pPr>
        <w:rPr>
          <w:rFonts w:ascii="Nexa" w:hAnsi="Nexa" w:cstheme="minorHAnsi"/>
          <w:b/>
          <w:sz w:val="19"/>
          <w:szCs w:val="19"/>
        </w:rPr>
      </w:pPr>
      <w:r w:rsidRPr="00FD7C73">
        <w:rPr>
          <w:rFonts w:ascii="Nexa" w:hAnsi="Nexa" w:cstheme="minorHAnsi"/>
          <w:b/>
          <w:sz w:val="19"/>
          <w:szCs w:val="19"/>
        </w:rPr>
        <w:t>Internal</w:t>
      </w:r>
    </w:p>
    <w:p w:rsidR="00F8531C" w:rsidRPr="00FD7C73" w:rsidRDefault="00F8531C" w:rsidP="00F8531C">
      <w:pPr>
        <w:numPr>
          <w:ilvl w:val="0"/>
          <w:numId w:val="5"/>
        </w:numPr>
        <w:spacing w:after="0"/>
        <w:rPr>
          <w:rFonts w:ascii="Nexa" w:hAnsi="Nexa" w:cstheme="minorHAnsi"/>
          <w:sz w:val="19"/>
          <w:szCs w:val="19"/>
        </w:rPr>
      </w:pPr>
      <w:r>
        <w:rPr>
          <w:rFonts w:ascii="Nexa" w:hAnsi="Nexa" w:cstheme="minorHAnsi"/>
          <w:sz w:val="19"/>
          <w:szCs w:val="19"/>
        </w:rPr>
        <w:t>Coach Division Manager</w:t>
      </w:r>
    </w:p>
    <w:p w:rsidR="00F8531C" w:rsidRPr="00FD7C73" w:rsidRDefault="00F8531C" w:rsidP="00F8531C">
      <w:pPr>
        <w:numPr>
          <w:ilvl w:val="0"/>
          <w:numId w:val="5"/>
        </w:numPr>
        <w:spacing w:after="0"/>
        <w:rPr>
          <w:rFonts w:ascii="Nexa" w:hAnsi="Nexa" w:cstheme="minorHAnsi"/>
          <w:sz w:val="19"/>
          <w:szCs w:val="19"/>
        </w:rPr>
      </w:pPr>
      <w:r>
        <w:rPr>
          <w:rFonts w:ascii="Nexa" w:hAnsi="Nexa" w:cstheme="minorHAnsi"/>
          <w:sz w:val="19"/>
          <w:szCs w:val="19"/>
        </w:rPr>
        <w:t xml:space="preserve">Operations Teams in Queenstown, </w:t>
      </w:r>
      <w:proofErr w:type="spellStart"/>
      <w:r>
        <w:rPr>
          <w:rFonts w:ascii="Nexa" w:hAnsi="Nexa" w:cstheme="minorHAnsi"/>
          <w:sz w:val="19"/>
          <w:szCs w:val="19"/>
        </w:rPr>
        <w:t>Te</w:t>
      </w:r>
      <w:proofErr w:type="spellEnd"/>
      <w:r>
        <w:rPr>
          <w:rFonts w:ascii="Nexa" w:hAnsi="Nexa" w:cstheme="minorHAnsi"/>
          <w:sz w:val="19"/>
          <w:szCs w:val="19"/>
        </w:rPr>
        <w:t xml:space="preserve"> </w:t>
      </w:r>
      <w:proofErr w:type="spellStart"/>
      <w:r>
        <w:rPr>
          <w:rFonts w:ascii="Nexa" w:hAnsi="Nexa" w:cstheme="minorHAnsi"/>
          <w:sz w:val="19"/>
          <w:szCs w:val="19"/>
        </w:rPr>
        <w:t>Anau</w:t>
      </w:r>
      <w:proofErr w:type="spellEnd"/>
      <w:r>
        <w:rPr>
          <w:rFonts w:ascii="Nexa" w:hAnsi="Nexa" w:cstheme="minorHAnsi"/>
          <w:sz w:val="19"/>
          <w:szCs w:val="19"/>
        </w:rPr>
        <w:t xml:space="preserve"> and Milford Sound</w:t>
      </w:r>
    </w:p>
    <w:p w:rsidR="00F8531C" w:rsidRPr="00FD7C73" w:rsidRDefault="00F8531C" w:rsidP="00F8531C">
      <w:pPr>
        <w:rPr>
          <w:rFonts w:ascii="Nexa" w:hAnsi="Nexa" w:cstheme="minorHAnsi"/>
          <w:b/>
          <w:sz w:val="19"/>
          <w:szCs w:val="19"/>
        </w:rPr>
      </w:pPr>
      <w:r w:rsidRPr="00FD7C73">
        <w:rPr>
          <w:rFonts w:ascii="Nexa" w:hAnsi="Nexa" w:cstheme="minorHAnsi"/>
          <w:b/>
          <w:sz w:val="19"/>
          <w:szCs w:val="19"/>
        </w:rPr>
        <w:t>External</w:t>
      </w:r>
    </w:p>
    <w:p w:rsidR="00F8531C" w:rsidRPr="00FD7C73" w:rsidRDefault="00F8531C" w:rsidP="00F8531C">
      <w:pPr>
        <w:numPr>
          <w:ilvl w:val="0"/>
          <w:numId w:val="5"/>
        </w:numPr>
        <w:spacing w:after="0"/>
        <w:rPr>
          <w:rFonts w:ascii="Nexa" w:hAnsi="Nexa" w:cstheme="minorHAnsi"/>
          <w:sz w:val="19"/>
          <w:szCs w:val="19"/>
        </w:rPr>
      </w:pPr>
      <w:r>
        <w:rPr>
          <w:rFonts w:ascii="Nexa" w:hAnsi="Nexa" w:cstheme="minorHAnsi"/>
          <w:sz w:val="19"/>
          <w:szCs w:val="19"/>
        </w:rPr>
        <w:t>Guests</w:t>
      </w:r>
      <w:r w:rsidRPr="00FD7C73">
        <w:rPr>
          <w:rFonts w:ascii="Nexa" w:hAnsi="Nexa" w:cstheme="minorHAnsi"/>
          <w:sz w:val="19"/>
          <w:szCs w:val="19"/>
        </w:rPr>
        <w:t xml:space="preserve"> – serve in a friendly, efficient manner.</w:t>
      </w:r>
    </w:p>
    <w:p w:rsidR="00F8531C" w:rsidRPr="00FD7C73" w:rsidRDefault="00F8531C" w:rsidP="00F8531C">
      <w:pPr>
        <w:numPr>
          <w:ilvl w:val="0"/>
          <w:numId w:val="5"/>
        </w:numPr>
        <w:spacing w:after="0"/>
        <w:rPr>
          <w:rFonts w:ascii="Nexa" w:hAnsi="Nexa" w:cstheme="minorHAnsi"/>
          <w:sz w:val="19"/>
          <w:szCs w:val="19"/>
        </w:rPr>
      </w:pPr>
      <w:r w:rsidRPr="00FD7C73">
        <w:rPr>
          <w:rFonts w:ascii="Nexa" w:hAnsi="Nexa" w:cstheme="minorHAnsi"/>
          <w:sz w:val="19"/>
          <w:szCs w:val="19"/>
        </w:rPr>
        <w:t>Tour Leaders – when appropriate, liaise in a manner that reflects well on Southern Discoveries.</w:t>
      </w:r>
    </w:p>
    <w:p w:rsidR="00F8531C" w:rsidRPr="00FD7C73" w:rsidRDefault="00F8531C" w:rsidP="00F8531C">
      <w:pPr>
        <w:numPr>
          <w:ilvl w:val="0"/>
          <w:numId w:val="5"/>
        </w:numPr>
        <w:spacing w:after="0"/>
        <w:rPr>
          <w:rFonts w:ascii="Nexa" w:hAnsi="Nexa" w:cstheme="minorHAnsi"/>
          <w:sz w:val="19"/>
          <w:szCs w:val="19"/>
        </w:rPr>
      </w:pPr>
      <w:r w:rsidRPr="00FD7C73">
        <w:rPr>
          <w:rFonts w:ascii="Nexa" w:hAnsi="Nexa" w:cstheme="minorHAnsi"/>
          <w:sz w:val="19"/>
          <w:szCs w:val="19"/>
        </w:rPr>
        <w:t>Event Companies – when appropriate, liaise in a manner that reflects well on Southern Discoveries.</w:t>
      </w:r>
    </w:p>
    <w:p w:rsidR="00F8531C" w:rsidRPr="00190A97" w:rsidRDefault="00F8531C" w:rsidP="00F8531C">
      <w:pPr>
        <w:numPr>
          <w:ilvl w:val="0"/>
          <w:numId w:val="5"/>
        </w:numPr>
        <w:spacing w:after="0"/>
        <w:rPr>
          <w:rFonts w:ascii="Nexa" w:hAnsi="Nexa" w:cstheme="minorHAnsi"/>
          <w:sz w:val="19"/>
          <w:szCs w:val="19"/>
        </w:rPr>
      </w:pPr>
      <w:r>
        <w:rPr>
          <w:rFonts w:ascii="Nexa" w:hAnsi="Nexa" w:cstheme="minorHAnsi"/>
          <w:sz w:val="19"/>
          <w:szCs w:val="19"/>
        </w:rPr>
        <w:t xml:space="preserve">DOC rangers, Milford Sound Tourism, NZTA and Downers </w:t>
      </w:r>
      <w:proofErr w:type="gramStart"/>
      <w:r>
        <w:rPr>
          <w:rFonts w:ascii="Nexa" w:hAnsi="Nexa" w:cstheme="minorHAnsi"/>
          <w:sz w:val="19"/>
          <w:szCs w:val="19"/>
        </w:rPr>
        <w:t xml:space="preserve">staff </w:t>
      </w:r>
      <w:r w:rsidRPr="00FD7C73">
        <w:rPr>
          <w:rFonts w:ascii="Nexa" w:hAnsi="Nexa" w:cstheme="minorHAnsi"/>
          <w:sz w:val="19"/>
          <w:szCs w:val="19"/>
        </w:rPr>
        <w:t xml:space="preserve"> –</w:t>
      </w:r>
      <w:proofErr w:type="gramEnd"/>
      <w:r w:rsidRPr="00FD7C73">
        <w:rPr>
          <w:rFonts w:ascii="Nexa" w:hAnsi="Nexa" w:cstheme="minorHAnsi"/>
          <w:sz w:val="19"/>
          <w:szCs w:val="19"/>
        </w:rPr>
        <w:t xml:space="preserve"> maintaining a respectful working relationship. </w:t>
      </w:r>
      <w:r w:rsidRPr="00FD7C73">
        <w:rPr>
          <w:rFonts w:ascii="Nexa" w:hAnsi="Nexa"/>
          <w:sz w:val="19"/>
          <w:szCs w:val="19"/>
        </w:rPr>
        <w:t xml:space="preserve">  </w:t>
      </w:r>
    </w:p>
    <w:p w:rsidR="00F8531C" w:rsidRPr="0070489A" w:rsidRDefault="00F8531C" w:rsidP="00F8531C">
      <w:pPr>
        <w:numPr>
          <w:ilvl w:val="0"/>
          <w:numId w:val="5"/>
        </w:numPr>
        <w:spacing w:after="0"/>
        <w:rPr>
          <w:rFonts w:ascii="Nexa" w:hAnsi="Nexa" w:cstheme="minorHAnsi"/>
          <w:sz w:val="19"/>
          <w:szCs w:val="19"/>
        </w:rPr>
      </w:pPr>
      <w:r>
        <w:rPr>
          <w:rFonts w:ascii="Nexa" w:hAnsi="Nexa"/>
          <w:sz w:val="19"/>
          <w:szCs w:val="19"/>
        </w:rPr>
        <w:t>Other drivers – being polite and respectful at all times</w:t>
      </w:r>
    </w:p>
    <w:p w:rsidR="00F8531C" w:rsidRPr="0070489A" w:rsidRDefault="00F8531C" w:rsidP="00F8531C">
      <w:pPr>
        <w:numPr>
          <w:ilvl w:val="0"/>
          <w:numId w:val="5"/>
        </w:numPr>
        <w:spacing w:after="0"/>
        <w:rPr>
          <w:rFonts w:ascii="Nexa" w:hAnsi="Nexa" w:cstheme="minorHAnsi"/>
          <w:sz w:val="19"/>
          <w:szCs w:val="19"/>
        </w:rPr>
      </w:pPr>
      <w:r>
        <w:rPr>
          <w:rFonts w:ascii="Nexa" w:hAnsi="Nexa"/>
          <w:sz w:val="19"/>
          <w:szCs w:val="19"/>
        </w:rPr>
        <w:t>Taxi drivers – for pick up and drop off activities</w:t>
      </w:r>
    </w:p>
    <w:p w:rsidR="00F8531C" w:rsidRPr="00FD7C73" w:rsidRDefault="00F8531C" w:rsidP="00F8531C">
      <w:pPr>
        <w:numPr>
          <w:ilvl w:val="0"/>
          <w:numId w:val="5"/>
        </w:numPr>
        <w:spacing w:after="0"/>
        <w:rPr>
          <w:rFonts w:ascii="Nexa" w:hAnsi="Nexa" w:cstheme="minorHAnsi"/>
          <w:sz w:val="19"/>
          <w:szCs w:val="19"/>
        </w:rPr>
      </w:pPr>
      <w:r>
        <w:rPr>
          <w:rFonts w:ascii="Nexa" w:hAnsi="Nexa"/>
          <w:sz w:val="19"/>
          <w:szCs w:val="19"/>
        </w:rPr>
        <w:t>Transport police</w:t>
      </w:r>
    </w:p>
    <w:p w:rsidR="00F8531C" w:rsidRPr="00FD7C73" w:rsidRDefault="00F8531C" w:rsidP="00F8531C">
      <w:pPr>
        <w:rPr>
          <w:rFonts w:ascii="Nexa" w:hAnsi="Nexa"/>
          <w:b/>
          <w:sz w:val="19"/>
          <w:szCs w:val="19"/>
        </w:rPr>
      </w:pPr>
      <w:r w:rsidRPr="00FD7C73">
        <w:rPr>
          <w:rFonts w:ascii="Nexa" w:hAnsi="Nexa"/>
          <w:sz w:val="19"/>
          <w:szCs w:val="19"/>
        </w:rPr>
        <w:t xml:space="preserve">  </w:t>
      </w:r>
    </w:p>
    <w:p w:rsidR="00F8531C" w:rsidRPr="00FD7C73" w:rsidRDefault="00F8531C" w:rsidP="00F8531C">
      <w:pPr>
        <w:rPr>
          <w:rFonts w:ascii="Nexa" w:hAnsi="Nexa"/>
          <w:b/>
          <w:sz w:val="19"/>
          <w:szCs w:val="19"/>
        </w:rPr>
      </w:pPr>
      <w:r w:rsidRPr="00FD7C73">
        <w:rPr>
          <w:rFonts w:ascii="Nexa" w:hAnsi="Nexa"/>
          <w:b/>
          <w:sz w:val="19"/>
          <w:szCs w:val="19"/>
        </w:rPr>
        <w:t>Qualifications and Experience</w:t>
      </w:r>
    </w:p>
    <w:p w:rsidR="00F8531C" w:rsidRPr="00FD7C73" w:rsidRDefault="00F8531C" w:rsidP="00F8531C">
      <w:pPr>
        <w:rPr>
          <w:rFonts w:ascii="Nexa" w:hAnsi="Nexa" w:cstheme="minorHAnsi"/>
          <w:b/>
          <w:sz w:val="19"/>
          <w:szCs w:val="19"/>
        </w:rPr>
      </w:pPr>
      <w:r w:rsidRPr="00FD7C73">
        <w:rPr>
          <w:rFonts w:ascii="Nexa" w:hAnsi="Nexa" w:cstheme="minorHAnsi"/>
          <w:b/>
          <w:sz w:val="19"/>
          <w:szCs w:val="19"/>
        </w:rPr>
        <w:t>Essential</w:t>
      </w:r>
    </w:p>
    <w:p w:rsidR="00F8531C" w:rsidRPr="00FD7C73" w:rsidRDefault="00F8531C" w:rsidP="00F8531C">
      <w:pPr>
        <w:numPr>
          <w:ilvl w:val="0"/>
          <w:numId w:val="5"/>
        </w:numPr>
        <w:spacing w:after="0"/>
        <w:rPr>
          <w:rFonts w:ascii="Nexa" w:hAnsi="Nexa" w:cstheme="minorHAnsi"/>
          <w:sz w:val="19"/>
          <w:szCs w:val="19"/>
        </w:rPr>
      </w:pPr>
      <w:r w:rsidRPr="00FD7C73">
        <w:rPr>
          <w:rFonts w:ascii="Nexa" w:hAnsi="Nexa" w:cstheme="minorHAnsi"/>
          <w:sz w:val="19"/>
          <w:szCs w:val="19"/>
        </w:rPr>
        <w:t>Confident public speaker.</w:t>
      </w:r>
    </w:p>
    <w:p w:rsidR="00F8531C" w:rsidRPr="00FD7C73" w:rsidRDefault="00F8531C" w:rsidP="00F8531C">
      <w:pPr>
        <w:numPr>
          <w:ilvl w:val="0"/>
          <w:numId w:val="5"/>
        </w:numPr>
        <w:spacing w:after="0"/>
        <w:rPr>
          <w:rFonts w:ascii="Nexa" w:hAnsi="Nexa" w:cstheme="minorHAnsi"/>
          <w:sz w:val="19"/>
          <w:szCs w:val="19"/>
        </w:rPr>
      </w:pPr>
      <w:r w:rsidRPr="00FD7C73">
        <w:rPr>
          <w:rFonts w:ascii="Nexa" w:hAnsi="Nexa" w:cstheme="minorHAnsi"/>
          <w:sz w:val="19"/>
          <w:szCs w:val="19"/>
        </w:rPr>
        <w:t>Excellent communication skills</w:t>
      </w:r>
    </w:p>
    <w:p w:rsidR="00F8531C" w:rsidRPr="00FD7C73" w:rsidRDefault="00F8531C" w:rsidP="00F8531C">
      <w:pPr>
        <w:numPr>
          <w:ilvl w:val="0"/>
          <w:numId w:val="5"/>
        </w:numPr>
        <w:spacing w:after="0"/>
        <w:rPr>
          <w:rFonts w:ascii="Nexa" w:hAnsi="Nexa" w:cstheme="minorHAnsi"/>
          <w:sz w:val="19"/>
          <w:szCs w:val="19"/>
        </w:rPr>
      </w:pPr>
      <w:r w:rsidRPr="00FD7C73">
        <w:rPr>
          <w:rFonts w:ascii="Nexa" w:hAnsi="Nexa" w:cstheme="minorHAnsi"/>
          <w:sz w:val="19"/>
          <w:szCs w:val="19"/>
        </w:rPr>
        <w:t>Enjoys customer interaction</w:t>
      </w:r>
    </w:p>
    <w:p w:rsidR="00F8531C" w:rsidRPr="00FD7C73" w:rsidRDefault="00F8531C" w:rsidP="00F8531C">
      <w:pPr>
        <w:numPr>
          <w:ilvl w:val="0"/>
          <w:numId w:val="5"/>
        </w:numPr>
        <w:spacing w:after="0"/>
        <w:rPr>
          <w:rFonts w:ascii="Nexa" w:hAnsi="Nexa" w:cstheme="minorHAnsi"/>
          <w:sz w:val="19"/>
          <w:szCs w:val="19"/>
        </w:rPr>
      </w:pPr>
      <w:r w:rsidRPr="00FD7C73">
        <w:rPr>
          <w:rFonts w:ascii="Nexa" w:hAnsi="Nexa" w:cstheme="minorHAnsi"/>
          <w:sz w:val="19"/>
          <w:szCs w:val="19"/>
        </w:rPr>
        <w:t>Ability to work as part of a close knit team.</w:t>
      </w:r>
    </w:p>
    <w:p w:rsidR="00F8531C" w:rsidRPr="00FD7C73" w:rsidRDefault="00F8531C" w:rsidP="00F8531C">
      <w:pPr>
        <w:numPr>
          <w:ilvl w:val="0"/>
          <w:numId w:val="5"/>
        </w:numPr>
        <w:spacing w:after="0"/>
        <w:rPr>
          <w:rFonts w:ascii="Nexa" w:hAnsi="Nexa" w:cstheme="minorHAnsi"/>
          <w:sz w:val="19"/>
          <w:szCs w:val="19"/>
        </w:rPr>
      </w:pPr>
      <w:r w:rsidRPr="00FD7C73">
        <w:rPr>
          <w:rFonts w:ascii="Nexa" w:hAnsi="Nexa" w:cstheme="minorHAnsi"/>
          <w:sz w:val="19"/>
          <w:szCs w:val="19"/>
        </w:rPr>
        <w:t>Ability to work both under direction and without supervision.</w:t>
      </w:r>
    </w:p>
    <w:p w:rsidR="00F8531C" w:rsidRPr="00FD7C73" w:rsidRDefault="00F8531C" w:rsidP="00F8531C">
      <w:pPr>
        <w:numPr>
          <w:ilvl w:val="0"/>
          <w:numId w:val="5"/>
        </w:numPr>
        <w:spacing w:after="0"/>
        <w:rPr>
          <w:rFonts w:ascii="Nexa" w:hAnsi="Nexa" w:cstheme="minorHAnsi"/>
          <w:sz w:val="19"/>
          <w:szCs w:val="19"/>
        </w:rPr>
      </w:pPr>
      <w:r w:rsidRPr="00FD7C73">
        <w:rPr>
          <w:rFonts w:ascii="Nexa" w:hAnsi="Nexa" w:cstheme="minorHAnsi"/>
          <w:sz w:val="19"/>
          <w:szCs w:val="19"/>
        </w:rPr>
        <w:t xml:space="preserve">Fit and active with a ‘can do’ attitude.  </w:t>
      </w:r>
    </w:p>
    <w:p w:rsidR="00F8531C" w:rsidRDefault="00F8531C" w:rsidP="00F8531C">
      <w:pPr>
        <w:numPr>
          <w:ilvl w:val="0"/>
          <w:numId w:val="5"/>
        </w:numPr>
        <w:spacing w:after="0"/>
        <w:rPr>
          <w:rFonts w:ascii="Nexa" w:hAnsi="Nexa" w:cstheme="minorHAnsi"/>
          <w:sz w:val="19"/>
          <w:szCs w:val="19"/>
        </w:rPr>
      </w:pPr>
      <w:r w:rsidRPr="00FD7C73">
        <w:rPr>
          <w:rFonts w:ascii="Nexa" w:hAnsi="Nexa" w:cstheme="minorHAnsi"/>
          <w:sz w:val="19"/>
          <w:szCs w:val="19"/>
        </w:rPr>
        <w:lastRenderedPageBreak/>
        <w:t>P-Class licence</w:t>
      </w:r>
      <w:r>
        <w:rPr>
          <w:rFonts w:ascii="Nexa" w:hAnsi="Nexa" w:cstheme="minorHAnsi"/>
          <w:sz w:val="19"/>
          <w:szCs w:val="19"/>
        </w:rPr>
        <w:t>, Class 2 and/or Class 4 endorsement</w:t>
      </w:r>
      <w:r w:rsidRPr="00FD7C73">
        <w:rPr>
          <w:rFonts w:ascii="Nexa" w:hAnsi="Nexa" w:cstheme="minorHAnsi"/>
          <w:sz w:val="19"/>
          <w:szCs w:val="19"/>
        </w:rPr>
        <w:t xml:space="preserve"> and experience driving coaches </w:t>
      </w:r>
    </w:p>
    <w:p w:rsidR="00F8531C" w:rsidRDefault="00F8531C" w:rsidP="00F8531C">
      <w:pPr>
        <w:spacing w:after="0"/>
        <w:ind w:left="720"/>
        <w:rPr>
          <w:rFonts w:ascii="Nexa" w:hAnsi="Nexa" w:cstheme="minorHAnsi"/>
          <w:sz w:val="19"/>
          <w:szCs w:val="19"/>
        </w:rPr>
      </w:pPr>
      <w:r w:rsidRPr="00FD7C73">
        <w:rPr>
          <w:rFonts w:ascii="Nexa" w:hAnsi="Nexa" w:cstheme="minorHAnsi"/>
          <w:sz w:val="19"/>
          <w:szCs w:val="19"/>
        </w:rPr>
        <w:t>(</w:t>
      </w:r>
      <w:proofErr w:type="gramStart"/>
      <w:r w:rsidRPr="00FD7C73">
        <w:rPr>
          <w:rFonts w:ascii="Nexa" w:hAnsi="Nexa" w:cstheme="minorHAnsi"/>
          <w:sz w:val="19"/>
          <w:szCs w:val="19"/>
        </w:rPr>
        <w:t>full</w:t>
      </w:r>
      <w:proofErr w:type="gramEnd"/>
      <w:r w:rsidRPr="00FD7C73">
        <w:rPr>
          <w:rFonts w:ascii="Nexa" w:hAnsi="Nexa" w:cstheme="minorHAnsi"/>
          <w:sz w:val="19"/>
          <w:szCs w:val="19"/>
        </w:rPr>
        <w:t xml:space="preserve"> training will be provided)</w:t>
      </w:r>
    </w:p>
    <w:p w:rsidR="00F8531C" w:rsidRPr="0070489A" w:rsidRDefault="00F8531C" w:rsidP="00F8531C">
      <w:pPr>
        <w:pStyle w:val="ListParagraph"/>
        <w:numPr>
          <w:ilvl w:val="0"/>
          <w:numId w:val="5"/>
        </w:numPr>
        <w:spacing w:after="0"/>
        <w:rPr>
          <w:rFonts w:ascii="Nexa" w:hAnsi="Nexa" w:cstheme="minorHAnsi"/>
          <w:sz w:val="19"/>
          <w:szCs w:val="19"/>
        </w:rPr>
      </w:pPr>
      <w:r>
        <w:rPr>
          <w:rFonts w:ascii="Nexa" w:hAnsi="Nexa" w:cstheme="minorHAnsi"/>
          <w:sz w:val="19"/>
          <w:szCs w:val="19"/>
        </w:rPr>
        <w:t>Calm under pressure</w:t>
      </w:r>
    </w:p>
    <w:p w:rsidR="00F8531C" w:rsidRPr="00FD7C73" w:rsidRDefault="00F8531C" w:rsidP="00F8531C">
      <w:pPr>
        <w:rPr>
          <w:rFonts w:ascii="Nexa" w:hAnsi="Nexa" w:cstheme="minorHAnsi"/>
          <w:b/>
          <w:sz w:val="19"/>
          <w:szCs w:val="19"/>
        </w:rPr>
      </w:pPr>
      <w:r w:rsidRPr="00FD7C73">
        <w:rPr>
          <w:rFonts w:ascii="Nexa" w:hAnsi="Nexa" w:cstheme="minorHAnsi"/>
          <w:b/>
          <w:sz w:val="19"/>
          <w:szCs w:val="19"/>
        </w:rPr>
        <w:t>Desirable</w:t>
      </w:r>
    </w:p>
    <w:p w:rsidR="00F8531C" w:rsidRPr="00FD7C73" w:rsidRDefault="00F8531C" w:rsidP="00F8531C">
      <w:pPr>
        <w:numPr>
          <w:ilvl w:val="0"/>
          <w:numId w:val="5"/>
        </w:numPr>
        <w:spacing w:after="0"/>
        <w:rPr>
          <w:rFonts w:ascii="Nexa" w:hAnsi="Nexa" w:cstheme="minorHAnsi"/>
          <w:sz w:val="19"/>
          <w:szCs w:val="19"/>
        </w:rPr>
      </w:pPr>
      <w:r w:rsidRPr="00FD7C73">
        <w:rPr>
          <w:rFonts w:ascii="Nexa" w:hAnsi="Nexa" w:cstheme="minorHAnsi"/>
          <w:sz w:val="19"/>
          <w:szCs w:val="19"/>
        </w:rPr>
        <w:t>Previous guiding experience in a sole charge situation.</w:t>
      </w:r>
    </w:p>
    <w:p w:rsidR="00F8531C" w:rsidRPr="00FD7C73" w:rsidRDefault="00F8531C" w:rsidP="00F8531C">
      <w:pPr>
        <w:numPr>
          <w:ilvl w:val="0"/>
          <w:numId w:val="5"/>
        </w:numPr>
        <w:spacing w:after="0"/>
        <w:rPr>
          <w:rFonts w:ascii="Nexa" w:hAnsi="Nexa" w:cstheme="minorHAnsi"/>
          <w:sz w:val="19"/>
          <w:szCs w:val="19"/>
        </w:rPr>
      </w:pPr>
      <w:r w:rsidRPr="00FD7C73">
        <w:rPr>
          <w:rFonts w:ascii="Nexa" w:hAnsi="Nexa" w:cstheme="minorHAnsi"/>
          <w:sz w:val="19"/>
          <w:szCs w:val="19"/>
        </w:rPr>
        <w:t xml:space="preserve">Knowledge of </w:t>
      </w:r>
      <w:r>
        <w:rPr>
          <w:rFonts w:ascii="Nexa" w:hAnsi="Nexa" w:cstheme="minorHAnsi"/>
          <w:sz w:val="19"/>
          <w:szCs w:val="19"/>
        </w:rPr>
        <w:t>Southland and Fiordland regions</w:t>
      </w:r>
      <w:r w:rsidRPr="00FD7C73">
        <w:rPr>
          <w:rFonts w:ascii="Nexa" w:hAnsi="Nexa" w:cstheme="minorHAnsi"/>
          <w:sz w:val="19"/>
          <w:szCs w:val="19"/>
        </w:rPr>
        <w:t>.</w:t>
      </w:r>
    </w:p>
    <w:p w:rsidR="00F8531C" w:rsidRPr="00FD7C73" w:rsidRDefault="00F8531C" w:rsidP="00F8531C">
      <w:pPr>
        <w:numPr>
          <w:ilvl w:val="0"/>
          <w:numId w:val="5"/>
        </w:numPr>
        <w:spacing w:after="0"/>
        <w:rPr>
          <w:rFonts w:ascii="Nexa" w:hAnsi="Nexa" w:cstheme="minorHAnsi"/>
          <w:sz w:val="19"/>
          <w:szCs w:val="19"/>
        </w:rPr>
      </w:pPr>
      <w:r w:rsidRPr="00FD7C73">
        <w:rPr>
          <w:rFonts w:ascii="Nexa" w:hAnsi="Nexa" w:cstheme="minorHAnsi"/>
          <w:sz w:val="19"/>
          <w:szCs w:val="19"/>
        </w:rPr>
        <w:t xml:space="preserve">Experience driving coaches </w:t>
      </w:r>
      <w:r>
        <w:rPr>
          <w:rFonts w:ascii="Nexa" w:hAnsi="Nexa" w:cstheme="minorHAnsi"/>
          <w:sz w:val="19"/>
          <w:szCs w:val="19"/>
        </w:rPr>
        <w:t>in all weathers</w:t>
      </w:r>
      <w:r w:rsidRPr="00FD7C73">
        <w:rPr>
          <w:rFonts w:ascii="Nexa" w:hAnsi="Nexa" w:cstheme="minorHAnsi"/>
          <w:sz w:val="19"/>
          <w:szCs w:val="19"/>
        </w:rPr>
        <w:t>.</w:t>
      </w:r>
    </w:p>
    <w:p w:rsidR="00F8531C" w:rsidRPr="00FD7C73" w:rsidRDefault="00F8531C" w:rsidP="00F8531C">
      <w:pPr>
        <w:numPr>
          <w:ilvl w:val="0"/>
          <w:numId w:val="5"/>
        </w:numPr>
        <w:spacing w:after="0"/>
        <w:rPr>
          <w:rFonts w:ascii="Nexa" w:hAnsi="Nexa" w:cstheme="minorHAnsi"/>
          <w:sz w:val="19"/>
          <w:szCs w:val="19"/>
        </w:rPr>
      </w:pPr>
      <w:r w:rsidRPr="00FD7C73">
        <w:rPr>
          <w:rFonts w:ascii="Nexa" w:hAnsi="Nexa" w:cstheme="minorHAnsi"/>
          <w:sz w:val="19"/>
          <w:szCs w:val="19"/>
        </w:rPr>
        <w:t>Qualifications in Natural Science/Tourism</w:t>
      </w:r>
    </w:p>
    <w:p w:rsidR="00F8531C" w:rsidRPr="00FD7C73" w:rsidRDefault="00F8531C" w:rsidP="00F8531C">
      <w:pPr>
        <w:numPr>
          <w:ilvl w:val="0"/>
          <w:numId w:val="5"/>
        </w:numPr>
        <w:spacing w:after="0"/>
        <w:rPr>
          <w:rFonts w:ascii="Nexa" w:hAnsi="Nexa" w:cstheme="minorHAnsi"/>
          <w:sz w:val="19"/>
          <w:szCs w:val="19"/>
        </w:rPr>
      </w:pPr>
      <w:r w:rsidRPr="00FD7C73">
        <w:rPr>
          <w:rFonts w:ascii="Nexa" w:hAnsi="Nexa" w:cstheme="minorHAnsi"/>
          <w:sz w:val="19"/>
          <w:szCs w:val="19"/>
        </w:rPr>
        <w:t>Current First Aid Certificate.</w:t>
      </w:r>
    </w:p>
    <w:p w:rsidR="00F8531C" w:rsidRPr="00FD7C73" w:rsidRDefault="00F8531C" w:rsidP="00F8531C">
      <w:pPr>
        <w:rPr>
          <w:rFonts w:ascii="Nexa" w:hAnsi="Nexa"/>
          <w:sz w:val="19"/>
          <w:szCs w:val="19"/>
        </w:rPr>
      </w:pPr>
    </w:p>
    <w:p w:rsidR="00F8531C" w:rsidRPr="00FD7C73" w:rsidRDefault="00F8531C" w:rsidP="00F8531C">
      <w:pPr>
        <w:pStyle w:val="Header"/>
        <w:tabs>
          <w:tab w:val="left" w:pos="567"/>
          <w:tab w:val="left" w:pos="1134"/>
          <w:tab w:val="left" w:pos="1701"/>
        </w:tabs>
        <w:spacing w:after="360" w:line="288" w:lineRule="auto"/>
        <w:jc w:val="both"/>
        <w:rPr>
          <w:rFonts w:ascii="Nexa" w:hAnsi="Nexa" w:cs="Arial"/>
          <w:b/>
          <w:sz w:val="19"/>
          <w:szCs w:val="19"/>
          <w:lang w:val="en-NZ"/>
        </w:rPr>
      </w:pPr>
      <w:r w:rsidRPr="00FD7C73">
        <w:rPr>
          <w:rFonts w:ascii="Nexa" w:hAnsi="Nexa" w:cs="Arial"/>
          <w:b/>
          <w:sz w:val="19"/>
          <w:szCs w:val="19"/>
          <w:lang w:val="en-NZ"/>
        </w:rPr>
        <w:t>I have read and understood this position description (please initial each page as acknowledgement)</w:t>
      </w:r>
    </w:p>
    <w:p w:rsidR="00F8531C" w:rsidRPr="00FD7C73" w:rsidRDefault="00F8531C" w:rsidP="00F8531C">
      <w:pPr>
        <w:pStyle w:val="Header"/>
        <w:tabs>
          <w:tab w:val="left" w:pos="567"/>
          <w:tab w:val="left" w:pos="1134"/>
          <w:tab w:val="left" w:pos="1701"/>
        </w:tabs>
        <w:spacing w:after="360" w:line="288" w:lineRule="auto"/>
        <w:rPr>
          <w:rFonts w:ascii="Nexa" w:hAnsi="Nexa" w:cs="Arial"/>
          <w:b/>
          <w:sz w:val="19"/>
          <w:szCs w:val="19"/>
          <w:lang w:val="en-NZ"/>
        </w:rPr>
      </w:pPr>
      <w:r w:rsidRPr="00FD7C73">
        <w:rPr>
          <w:rFonts w:ascii="Nexa" w:hAnsi="Nexa" w:cs="Arial"/>
          <w:b/>
          <w:sz w:val="19"/>
          <w:szCs w:val="19"/>
          <w:lang w:val="en-NZ"/>
        </w:rPr>
        <w:t>Name</w:t>
      </w:r>
      <w:proofErr w:type="gramStart"/>
      <w:r w:rsidRPr="00FD7C73">
        <w:rPr>
          <w:rFonts w:ascii="Nexa" w:hAnsi="Nexa" w:cs="Arial"/>
          <w:b/>
          <w:sz w:val="19"/>
          <w:szCs w:val="19"/>
          <w:lang w:val="en-NZ"/>
        </w:rPr>
        <w:t>:_</w:t>
      </w:r>
      <w:proofErr w:type="gramEnd"/>
      <w:r w:rsidRPr="00FD7C73">
        <w:rPr>
          <w:rFonts w:ascii="Nexa" w:hAnsi="Nexa" w:cs="Arial"/>
          <w:b/>
          <w:sz w:val="19"/>
          <w:szCs w:val="19"/>
          <w:lang w:val="en-NZ"/>
        </w:rPr>
        <w:t>____________________________________________</w:t>
      </w:r>
    </w:p>
    <w:p w:rsidR="00F8531C" w:rsidRPr="00FD7C73" w:rsidRDefault="00F8531C" w:rsidP="00F8531C">
      <w:pPr>
        <w:pStyle w:val="Header"/>
        <w:tabs>
          <w:tab w:val="left" w:pos="567"/>
          <w:tab w:val="left" w:pos="1134"/>
          <w:tab w:val="left" w:pos="1701"/>
        </w:tabs>
        <w:spacing w:after="360" w:line="288" w:lineRule="auto"/>
        <w:rPr>
          <w:rFonts w:ascii="Nexa" w:hAnsi="Nexa" w:cs="Arial"/>
          <w:b/>
          <w:sz w:val="19"/>
          <w:szCs w:val="19"/>
          <w:lang w:val="en-NZ"/>
        </w:rPr>
      </w:pPr>
      <w:r w:rsidRPr="00FD7C73">
        <w:rPr>
          <w:rFonts w:ascii="Nexa" w:hAnsi="Nexa" w:cs="Arial"/>
          <w:b/>
          <w:sz w:val="19"/>
          <w:szCs w:val="19"/>
          <w:lang w:val="en-NZ"/>
        </w:rPr>
        <w:t>Signed</w:t>
      </w:r>
      <w:proofErr w:type="gramStart"/>
      <w:r w:rsidRPr="00FD7C73">
        <w:rPr>
          <w:rFonts w:ascii="Nexa" w:hAnsi="Nexa" w:cs="Arial"/>
          <w:b/>
          <w:sz w:val="19"/>
          <w:szCs w:val="19"/>
          <w:lang w:val="en-NZ"/>
        </w:rPr>
        <w:t>:_</w:t>
      </w:r>
      <w:proofErr w:type="gramEnd"/>
      <w:r w:rsidRPr="00FD7C73">
        <w:rPr>
          <w:rFonts w:ascii="Nexa" w:hAnsi="Nexa" w:cs="Arial"/>
          <w:b/>
          <w:sz w:val="19"/>
          <w:szCs w:val="19"/>
          <w:lang w:val="en-NZ"/>
        </w:rPr>
        <w:t>____________________________________________</w:t>
      </w:r>
    </w:p>
    <w:p w:rsidR="00F8531C" w:rsidRPr="00FD7C73" w:rsidRDefault="00F8531C" w:rsidP="00F8531C">
      <w:pPr>
        <w:pStyle w:val="Header"/>
        <w:tabs>
          <w:tab w:val="left" w:pos="567"/>
          <w:tab w:val="left" w:pos="1134"/>
          <w:tab w:val="left" w:pos="1701"/>
        </w:tabs>
        <w:spacing w:after="360" w:line="288" w:lineRule="auto"/>
        <w:rPr>
          <w:rFonts w:ascii="Nexa" w:hAnsi="Nexa" w:cs="Arial"/>
          <w:b/>
          <w:sz w:val="19"/>
          <w:szCs w:val="19"/>
        </w:rPr>
      </w:pPr>
      <w:r w:rsidRPr="00FD7C73">
        <w:rPr>
          <w:rFonts w:ascii="Nexa" w:hAnsi="Nexa" w:cs="Arial"/>
          <w:b/>
          <w:sz w:val="19"/>
          <w:szCs w:val="19"/>
          <w:lang w:val="en-NZ"/>
        </w:rPr>
        <w:t>Date</w:t>
      </w:r>
      <w:proofErr w:type="gramStart"/>
      <w:r w:rsidRPr="00FD7C73">
        <w:rPr>
          <w:rFonts w:ascii="Nexa" w:hAnsi="Nexa" w:cs="Arial"/>
          <w:b/>
          <w:sz w:val="19"/>
          <w:szCs w:val="19"/>
          <w:lang w:val="en-NZ"/>
        </w:rPr>
        <w:t>:_</w:t>
      </w:r>
      <w:proofErr w:type="gramEnd"/>
      <w:r w:rsidRPr="00FD7C73">
        <w:rPr>
          <w:rFonts w:ascii="Nexa" w:hAnsi="Nexa" w:cs="Arial"/>
          <w:b/>
          <w:sz w:val="19"/>
          <w:szCs w:val="19"/>
          <w:lang w:val="en-NZ"/>
        </w:rPr>
        <w:t>______________________________________________</w:t>
      </w:r>
    </w:p>
    <w:p w:rsidR="00F8531C" w:rsidRPr="002C2756" w:rsidRDefault="00F8531C" w:rsidP="00F8531C">
      <w:pPr>
        <w:pStyle w:val="Header"/>
        <w:tabs>
          <w:tab w:val="clear" w:pos="4320"/>
          <w:tab w:val="left" w:pos="567"/>
          <w:tab w:val="left" w:pos="1134"/>
          <w:tab w:val="left" w:pos="1701"/>
        </w:tabs>
        <w:jc w:val="both"/>
        <w:rPr>
          <w:rFonts w:asciiTheme="minorHAnsi" w:hAnsiTheme="minorHAnsi" w:cstheme="minorHAnsi"/>
          <w:b/>
          <w:sz w:val="20"/>
          <w:szCs w:val="20"/>
          <w:lang w:val="en-NZ"/>
        </w:rPr>
      </w:pPr>
    </w:p>
    <w:p w:rsidR="00F8531C" w:rsidRPr="002C2756" w:rsidRDefault="00F8531C" w:rsidP="00F8531C">
      <w:pPr>
        <w:spacing w:after="0"/>
        <w:jc w:val="both"/>
        <w:rPr>
          <w:rFonts w:asciiTheme="minorHAnsi" w:hAnsiTheme="minorHAnsi" w:cstheme="minorHAnsi"/>
          <w:b/>
          <w:sz w:val="20"/>
          <w:szCs w:val="20"/>
          <w:lang w:val="en-NZ"/>
        </w:rPr>
      </w:pPr>
    </w:p>
    <w:p w:rsidR="00FB51EA" w:rsidRPr="00F8531C" w:rsidRDefault="00FB51EA" w:rsidP="00F8531C">
      <w:pPr>
        <w:spacing w:after="0"/>
        <w:jc w:val="both"/>
        <w:rPr>
          <w:rFonts w:asciiTheme="minorHAnsi" w:hAnsiTheme="minorHAnsi" w:cstheme="minorHAnsi"/>
          <w:b/>
          <w:sz w:val="20"/>
          <w:szCs w:val="20"/>
          <w:lang w:val="en-NZ"/>
        </w:rPr>
      </w:pPr>
    </w:p>
    <w:sectPr w:rsidR="00FB51EA" w:rsidRPr="00F85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Nexa">
    <w:altName w:val="Cambria Math"/>
    <w:panose1 w:val="02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A71F9"/>
    <w:multiLevelType w:val="hybridMultilevel"/>
    <w:tmpl w:val="4AC48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5B84B40"/>
    <w:multiLevelType w:val="hybridMultilevel"/>
    <w:tmpl w:val="18BAEE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BFF07A3"/>
    <w:multiLevelType w:val="hybridMultilevel"/>
    <w:tmpl w:val="2B8C07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08442A4"/>
    <w:multiLevelType w:val="hybridMultilevel"/>
    <w:tmpl w:val="03FC4B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CCF6949"/>
    <w:multiLevelType w:val="hybridMultilevel"/>
    <w:tmpl w:val="CAAA5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1C"/>
    <w:rsid w:val="00EC3B06"/>
    <w:rsid w:val="00F8531C"/>
    <w:rsid w:val="00FB51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3CD1E-3A42-4E7F-BD77-213A4647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31C"/>
    <w:pPr>
      <w:spacing w:after="200" w:line="240" w:lineRule="auto"/>
    </w:pPr>
    <w:rPr>
      <w:rFonts w:ascii="Arial" w:eastAsia="Cambria" w:hAnsi="Arial" w:cs="Times New Roman"/>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531C"/>
    <w:pPr>
      <w:tabs>
        <w:tab w:val="center" w:pos="4320"/>
        <w:tab w:val="right" w:pos="8640"/>
      </w:tabs>
      <w:spacing w:after="0"/>
    </w:pPr>
  </w:style>
  <w:style w:type="character" w:customStyle="1" w:styleId="HeaderChar">
    <w:name w:val="Header Char"/>
    <w:basedOn w:val="DefaultParagraphFont"/>
    <w:link w:val="Header"/>
    <w:rsid w:val="00F8531C"/>
    <w:rPr>
      <w:rFonts w:ascii="Arial" w:eastAsia="Cambria" w:hAnsi="Arial" w:cs="Times New Roman"/>
      <w:sz w:val="28"/>
      <w:szCs w:val="24"/>
      <w:lang w:val="en-AU"/>
    </w:rPr>
  </w:style>
  <w:style w:type="paragraph" w:styleId="ListParagraph">
    <w:name w:val="List Paragraph"/>
    <w:basedOn w:val="Normal"/>
    <w:uiPriority w:val="34"/>
    <w:qFormat/>
    <w:rsid w:val="00F8531C"/>
    <w:pPr>
      <w:ind w:left="720"/>
      <w:contextualSpacing/>
    </w:pPr>
  </w:style>
  <w:style w:type="paragraph" w:styleId="NoSpacing">
    <w:name w:val="No Spacing"/>
    <w:uiPriority w:val="1"/>
    <w:qFormat/>
    <w:rsid w:val="00F8531C"/>
    <w:pPr>
      <w:spacing w:after="0" w:line="240" w:lineRule="auto"/>
    </w:pPr>
  </w:style>
  <w:style w:type="paragraph" w:customStyle="1" w:styleId="CompanyName">
    <w:name w:val="Company Name"/>
    <w:basedOn w:val="Normal"/>
    <w:rsid w:val="00F8531C"/>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after="0" w:line="320" w:lineRule="exact"/>
    </w:pPr>
    <w:rPr>
      <w:rFonts w:ascii="Arial Black" w:eastAsia="Times New Roman" w:hAnsi="Arial Black"/>
      <w:spacing w:val="-15"/>
      <w:position w:val="-2"/>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Focus</Company>
  <LinksUpToDate>false</LinksUpToDate>
  <CharactersWithSpaces>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Rose</dc:creator>
  <cp:keywords/>
  <dc:description/>
  <cp:lastModifiedBy>Rachel Rose</cp:lastModifiedBy>
  <cp:revision>2</cp:revision>
  <dcterms:created xsi:type="dcterms:W3CDTF">2019-03-11T01:59:00Z</dcterms:created>
  <dcterms:modified xsi:type="dcterms:W3CDTF">2019-03-11T03:33:00Z</dcterms:modified>
</cp:coreProperties>
</file>